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395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2693"/>
        <w:gridCol w:w="3543"/>
        <w:gridCol w:w="4159"/>
      </w:tblGrid>
      <w:tr w:rsidR="006542BB" w:rsidRPr="001B4332" w:rsidTr="00484C19">
        <w:tc>
          <w:tcPr>
            <w:tcW w:w="2693" w:type="dxa"/>
          </w:tcPr>
          <w:p w:rsidR="006542BB" w:rsidRPr="001B4332" w:rsidRDefault="006542BB" w:rsidP="006542BB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6542BB" w:rsidRPr="001B4332" w:rsidRDefault="006542BB" w:rsidP="006542BB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6542BB" w:rsidRPr="001B4332" w:rsidRDefault="006542BB" w:rsidP="006542BB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6542BB" w:rsidRPr="001B4332" w:rsidTr="00484C19">
        <w:tc>
          <w:tcPr>
            <w:tcW w:w="2693" w:type="dxa"/>
          </w:tcPr>
          <w:p w:rsidR="006542BB" w:rsidRPr="006C6E60" w:rsidRDefault="006542BB" w:rsidP="006542BB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代碼：</w:t>
            </w:r>
            <w:r w:rsidR="009226C5" w:rsidRPr="009226C5">
              <w:rPr>
                <w:rFonts w:ascii="標楷體" w:eastAsia="標楷體" w:hAnsi="標楷體"/>
                <w:szCs w:val="24"/>
              </w:rPr>
              <w:t>OSOLI1</w:t>
            </w:r>
          </w:p>
          <w:p w:rsidR="006542BB" w:rsidRPr="000A60C6" w:rsidRDefault="006542BB" w:rsidP="006542BB">
            <w:pPr>
              <w:rPr>
                <w:rFonts w:ascii="標楷體" w:eastAsia="標楷體" w:hAnsi="標楷體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商品名:</w:t>
            </w:r>
            <w:r>
              <w:rPr>
                <w:rFonts w:hint="eastAsia"/>
              </w:rPr>
              <w:t xml:space="preserve"> </w:t>
            </w:r>
            <w:r w:rsidR="009226C5" w:rsidRPr="009226C5">
              <w:rPr>
                <w:rFonts w:ascii="標楷體" w:eastAsia="標楷體" w:hAnsi="標楷體" w:hint="eastAsia"/>
              </w:rPr>
              <w:t>中化利平順膜衣錠5毫克</w:t>
            </w:r>
          </w:p>
          <w:p w:rsidR="006542BB" w:rsidRPr="001B4332" w:rsidRDefault="006542BB" w:rsidP="006542BB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成份：</w:t>
            </w:r>
            <w:r w:rsidR="00597F58" w:rsidRPr="00597F58">
              <w:rPr>
                <w:rFonts w:ascii="標楷體" w:eastAsia="標楷體" w:hAnsi="標楷體"/>
                <w:szCs w:val="24"/>
              </w:rPr>
              <w:t>Solifenacin</w:t>
            </w:r>
          </w:p>
          <w:p w:rsidR="006542BB" w:rsidRDefault="006542BB" w:rsidP="006542BB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劑量：</w:t>
            </w:r>
            <w:r w:rsidR="00597F58">
              <w:rPr>
                <w:rFonts w:ascii="標楷體" w:eastAsia="標楷體" w:hAnsi="標楷體" w:hint="eastAsia"/>
                <w:szCs w:val="24"/>
              </w:rPr>
              <w:t>5</w:t>
            </w:r>
            <w:r w:rsidRPr="00C42E47">
              <w:rPr>
                <w:rFonts w:ascii="標楷體" w:eastAsia="標楷體" w:hAnsi="標楷體"/>
                <w:szCs w:val="24"/>
              </w:rPr>
              <w:t>mg/Tab</w:t>
            </w:r>
            <w:r w:rsidRPr="001B4332">
              <w:rPr>
                <w:rFonts w:ascii="標楷體" w:eastAsia="標楷體" w:hAnsi="標楷體" w:hint="eastAsia"/>
                <w:szCs w:val="24"/>
              </w:rPr>
              <w:t xml:space="preserve"> </w:t>
            </w:r>
          </w:p>
          <w:p w:rsidR="00597F58" w:rsidRPr="00597F58" w:rsidRDefault="006542BB" w:rsidP="00597F58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</w:rPr>
              <w:t>適應症：</w:t>
            </w:r>
            <w:r w:rsidR="00597F58" w:rsidRPr="00597F58">
              <w:rPr>
                <w:rFonts w:ascii="標楷體" w:eastAsia="標楷體" w:hAnsi="標楷體" w:hint="eastAsia"/>
                <w:szCs w:val="24"/>
              </w:rPr>
              <w:t>對於膀胱過動症病人所伴隨之急迫性尿失禁、頻尿、尿急等之症狀性治療及「其</w:t>
            </w:r>
          </w:p>
          <w:p w:rsidR="006542BB" w:rsidRPr="001B4332" w:rsidRDefault="00597F58" w:rsidP="00597F58">
            <w:pPr>
              <w:rPr>
                <w:rFonts w:ascii="標楷體" w:eastAsia="標楷體" w:hAnsi="標楷體"/>
              </w:rPr>
            </w:pPr>
            <w:r w:rsidRPr="00597F58">
              <w:rPr>
                <w:rFonts w:ascii="標楷體" w:eastAsia="標楷體" w:hAnsi="標楷體" w:hint="eastAsia"/>
                <w:szCs w:val="24"/>
              </w:rPr>
              <w:t>他適應症」等</w:t>
            </w:r>
            <w:r w:rsidR="006542BB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3543" w:type="dxa"/>
          </w:tcPr>
          <w:p w:rsidR="006542BB" w:rsidRPr="001B4332" w:rsidRDefault="00597F58" w:rsidP="006542BB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573B3128" wp14:editId="196A3F9F">
                  <wp:extent cx="2063892" cy="1935480"/>
                  <wp:effectExtent l="0" t="0" r="0" b="7620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9592" cy="194082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</w:tcPr>
          <w:p w:rsidR="006542BB" w:rsidRPr="00C42E47" w:rsidRDefault="00597F58" w:rsidP="006542BB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2979AC2B" wp14:editId="335EA45A">
                  <wp:extent cx="2503805" cy="2415540"/>
                  <wp:effectExtent l="0" t="0" r="0" b="381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3805" cy="2415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42BB" w:rsidRPr="001B4332" w:rsidTr="00596903">
        <w:trPr>
          <w:trHeight w:val="326"/>
        </w:trPr>
        <w:tc>
          <w:tcPr>
            <w:tcW w:w="2693" w:type="dxa"/>
          </w:tcPr>
          <w:p w:rsidR="006542BB" w:rsidRPr="001B4332" w:rsidRDefault="006542BB" w:rsidP="006542BB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6542BB" w:rsidRPr="001B4332" w:rsidRDefault="006542BB" w:rsidP="006542BB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0A60C6">
              <w:rPr>
                <w:rFonts w:ascii="標楷體" w:eastAsia="標楷體" w:hAnsi="標楷體" w:hint="eastAsia"/>
                <w:szCs w:val="24"/>
              </w:rPr>
              <w:t>取代</w:t>
            </w:r>
            <w:r w:rsidR="00597F58" w:rsidRPr="00597F58">
              <w:rPr>
                <w:rFonts w:ascii="標楷體" w:eastAsia="標楷體" w:hAnsi="標楷體"/>
                <w:szCs w:val="24"/>
              </w:rPr>
              <w:t>Dalisoon</w:t>
            </w:r>
            <w:r w:rsidRPr="001B433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6542BB" w:rsidRPr="001B4332" w:rsidTr="003D1C13">
        <w:tc>
          <w:tcPr>
            <w:tcW w:w="2693" w:type="dxa"/>
          </w:tcPr>
          <w:p w:rsidR="006542BB" w:rsidRPr="001B4332" w:rsidRDefault="006542BB" w:rsidP="006542BB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6542BB" w:rsidRPr="001B4332" w:rsidRDefault="006542BB" w:rsidP="006542BB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6542BB" w:rsidRPr="001B4332" w:rsidRDefault="006542BB" w:rsidP="006542BB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6542BB" w:rsidRPr="001B4332" w:rsidTr="003D1C13">
        <w:tc>
          <w:tcPr>
            <w:tcW w:w="2693" w:type="dxa"/>
          </w:tcPr>
          <w:p w:rsidR="006542BB" w:rsidRPr="006C6E60" w:rsidRDefault="006542BB" w:rsidP="006542BB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代碼：</w:t>
            </w:r>
            <w:r w:rsidR="00597F58" w:rsidRPr="00597F58">
              <w:rPr>
                <w:rFonts w:ascii="標楷體" w:eastAsia="標楷體" w:hAnsi="標楷體"/>
                <w:szCs w:val="24"/>
              </w:rPr>
              <w:t>DEALMI</w:t>
            </w:r>
          </w:p>
          <w:p w:rsidR="006542BB" w:rsidRPr="001B4332" w:rsidRDefault="006542BB" w:rsidP="006542BB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商品名:</w:t>
            </w:r>
            <w:r>
              <w:rPr>
                <w:rFonts w:hint="eastAsia"/>
              </w:rPr>
              <w:t xml:space="preserve"> </w:t>
            </w:r>
            <w:r w:rsidR="00597F58" w:rsidRPr="00597F58">
              <w:rPr>
                <w:rFonts w:ascii="標楷體" w:eastAsia="標楷體" w:hAnsi="標楷體" w:hint="eastAsia"/>
                <w:szCs w:val="24"/>
              </w:rPr>
              <w:t>可舒炎眼藥水</w:t>
            </w:r>
            <w:r>
              <w:rPr>
                <w:rFonts w:ascii="標楷體" w:eastAsia="標楷體" w:hAnsi="標楷體" w:hint="eastAsia"/>
                <w:szCs w:val="24"/>
              </w:rPr>
              <w:t>200</w:t>
            </w:r>
            <w:r w:rsidRPr="00C027A2">
              <w:rPr>
                <w:rFonts w:ascii="標楷體" w:eastAsia="標楷體" w:hAnsi="標楷體" w:hint="eastAsia"/>
                <w:szCs w:val="24"/>
              </w:rPr>
              <w:t>公絲</w:t>
            </w:r>
          </w:p>
          <w:p w:rsidR="006542BB" w:rsidRPr="001B4332" w:rsidRDefault="006542BB" w:rsidP="006542BB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成份：</w:t>
            </w:r>
            <w:r w:rsidR="00597F58">
              <w:rPr>
                <w:rFonts w:ascii="標楷體" w:eastAsia="標楷體" w:hAnsi="標楷體"/>
                <w:szCs w:val="24"/>
              </w:rPr>
              <w:t>Antazoline/Terahydrozoline</w:t>
            </w:r>
          </w:p>
          <w:p w:rsidR="006542BB" w:rsidRDefault="006542BB" w:rsidP="006542BB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劑量：</w:t>
            </w:r>
            <w:r w:rsidRPr="000A60C6">
              <w:rPr>
                <w:rFonts w:ascii="標楷體" w:eastAsia="標楷體" w:hAnsi="標楷體"/>
                <w:szCs w:val="24"/>
              </w:rPr>
              <w:t>0</w:t>
            </w:r>
            <w:r w:rsidR="00597F58">
              <w:rPr>
                <w:rFonts w:ascii="標楷體" w:eastAsia="標楷體" w:hAnsi="標楷體" w:hint="eastAsia"/>
                <w:szCs w:val="24"/>
              </w:rPr>
              <w:t>.5/4</w:t>
            </w:r>
            <w:r w:rsidRPr="000A60C6">
              <w:rPr>
                <w:rFonts w:ascii="標楷體" w:eastAsia="標楷體" w:hAnsi="標楷體"/>
                <w:szCs w:val="24"/>
              </w:rPr>
              <w:t>mg/Tab</w:t>
            </w:r>
          </w:p>
          <w:p w:rsidR="006542BB" w:rsidRPr="001B4332" w:rsidRDefault="006542BB" w:rsidP="006542BB">
            <w:pPr>
              <w:rPr>
                <w:rFonts w:ascii="標楷體" w:eastAsia="標楷體" w:hAnsi="標楷體"/>
              </w:rPr>
            </w:pPr>
            <w:r w:rsidRPr="001B4332">
              <w:rPr>
                <w:rFonts w:ascii="標楷體" w:eastAsia="標楷體" w:hAnsi="標楷體" w:hint="eastAsia"/>
              </w:rPr>
              <w:t>適應症：</w:t>
            </w:r>
            <w:r w:rsidR="00597F58" w:rsidRPr="00597F58">
              <w:rPr>
                <w:rFonts w:ascii="標楷體" w:eastAsia="標楷體" w:hAnsi="標楷體" w:hint="eastAsia"/>
                <w:szCs w:val="24"/>
              </w:rPr>
              <w:t>眼睛疲勞、刺激性過敏、眼睛過敏、結膜炎、結膜充血及「其他適應症」等</w:t>
            </w:r>
            <w:r w:rsidRPr="000A60C6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3543" w:type="dxa"/>
          </w:tcPr>
          <w:p w:rsidR="006542BB" w:rsidRPr="0012473F" w:rsidRDefault="00597F58" w:rsidP="006542BB">
            <w:pPr>
              <w:ind w:rightChars="272" w:right="653"/>
              <w:rPr>
                <w:rFonts w:ascii="標楷體" w:eastAsia="標楷體" w:hAnsi="標楷體"/>
              </w:rPr>
            </w:pPr>
            <w:r w:rsidRPr="00597F58">
              <w:rPr>
                <w:rFonts w:ascii="標楷體" w:eastAsia="標楷體" w:hAnsi="標楷體"/>
                <w:noProof/>
              </w:rPr>
              <w:drawing>
                <wp:inline distT="0" distB="0" distL="0" distR="0">
                  <wp:extent cx="2062486" cy="2156460"/>
                  <wp:effectExtent l="0" t="0" r="0" b="0"/>
                  <wp:docPr id="7" name="圖片 7" descr="C:\Users\doctor\Desktop\艾瑋\藥品建檔\圖檔\擷78528727572782782823723取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doctor\Desktop\艾瑋\藥品建檔\圖檔\擷78528727572782782823723取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77621" cy="21722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</w:tcPr>
          <w:p w:rsidR="006542BB" w:rsidRPr="000A60C6" w:rsidRDefault="00597F58" w:rsidP="006542BB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69818EF0" wp14:editId="2A3436C7">
                  <wp:extent cx="2320804" cy="3118340"/>
                  <wp:effectExtent l="0" t="0" r="3810" b="6350"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6240" cy="31256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42BB" w:rsidRPr="001B4332" w:rsidTr="003D1C13">
        <w:trPr>
          <w:trHeight w:val="326"/>
        </w:trPr>
        <w:tc>
          <w:tcPr>
            <w:tcW w:w="2693" w:type="dxa"/>
          </w:tcPr>
          <w:p w:rsidR="006542BB" w:rsidRPr="001B4332" w:rsidRDefault="006542BB" w:rsidP="006542BB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6542BB" w:rsidRPr="001B4332" w:rsidRDefault="006542BB" w:rsidP="006542BB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42E47">
              <w:rPr>
                <w:rFonts w:ascii="標楷體" w:eastAsia="標楷體" w:hAnsi="標楷體" w:hint="eastAsia"/>
                <w:szCs w:val="24"/>
              </w:rPr>
              <w:t>取代</w:t>
            </w:r>
            <w:r w:rsidR="00597F58" w:rsidRPr="00597F58">
              <w:rPr>
                <w:rFonts w:ascii="標楷體" w:eastAsia="標楷體" w:hAnsi="標楷體"/>
                <w:szCs w:val="24"/>
              </w:rPr>
              <w:t>Alminto</w:t>
            </w:r>
            <w:r w:rsidRPr="001B433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6542BB" w:rsidRPr="001B4332" w:rsidTr="003D1C13">
        <w:tc>
          <w:tcPr>
            <w:tcW w:w="2693" w:type="dxa"/>
          </w:tcPr>
          <w:p w:rsidR="006542BB" w:rsidRPr="001B4332" w:rsidRDefault="006542BB" w:rsidP="006542BB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6542BB" w:rsidRPr="001B4332" w:rsidRDefault="006542BB" w:rsidP="006542BB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6542BB" w:rsidRPr="001B4332" w:rsidRDefault="006542BB" w:rsidP="006542BB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6542BB" w:rsidRPr="001B4332" w:rsidTr="003D1C13">
        <w:tc>
          <w:tcPr>
            <w:tcW w:w="2693" w:type="dxa"/>
          </w:tcPr>
          <w:p w:rsidR="006542BB" w:rsidRPr="006C6E60" w:rsidRDefault="006542BB" w:rsidP="006542BB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lastRenderedPageBreak/>
              <w:t>代碼：</w:t>
            </w:r>
            <w:r w:rsidR="00597F58" w:rsidRPr="00597F58">
              <w:rPr>
                <w:rFonts w:ascii="標楷體" w:eastAsia="標楷體" w:hAnsi="標楷體"/>
                <w:szCs w:val="24"/>
              </w:rPr>
              <w:t>DEDECS</w:t>
            </w:r>
          </w:p>
          <w:p w:rsidR="006542BB" w:rsidRPr="001B4332" w:rsidRDefault="006542BB" w:rsidP="006542BB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商品名:</w:t>
            </w:r>
            <w:r>
              <w:rPr>
                <w:rFonts w:hint="eastAsia"/>
              </w:rPr>
              <w:t xml:space="preserve"> </w:t>
            </w:r>
            <w:r w:rsidR="00597F58" w:rsidRPr="00597F58">
              <w:rPr>
                <w:rFonts w:ascii="標楷體" w:eastAsia="標楷體" w:hAnsi="標楷體" w:hint="eastAsia"/>
                <w:szCs w:val="24"/>
              </w:rPr>
              <w:t>"派頓"派敏鬆眼藥水</w:t>
            </w:r>
          </w:p>
          <w:p w:rsidR="006542BB" w:rsidRPr="001B4332" w:rsidRDefault="006542BB" w:rsidP="006542BB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成份：</w:t>
            </w:r>
            <w:r w:rsidR="00597F58" w:rsidRPr="00597F58">
              <w:rPr>
                <w:rFonts w:ascii="標楷體" w:eastAsia="標楷體" w:hAnsi="標楷體"/>
                <w:szCs w:val="24"/>
              </w:rPr>
              <w:t xml:space="preserve">Dexamethasone </w:t>
            </w:r>
            <w:r w:rsidR="00597F58">
              <w:rPr>
                <w:rFonts w:ascii="標楷體" w:eastAsia="標楷體" w:hAnsi="標楷體" w:hint="eastAsia"/>
                <w:szCs w:val="24"/>
              </w:rPr>
              <w:t>/</w:t>
            </w:r>
            <w:r w:rsidR="00597F58" w:rsidRPr="00597F58">
              <w:rPr>
                <w:rFonts w:ascii="標楷體" w:eastAsia="標楷體" w:hAnsi="標楷體"/>
                <w:szCs w:val="24"/>
              </w:rPr>
              <w:t>Neomycin</w:t>
            </w:r>
          </w:p>
          <w:p w:rsidR="006542BB" w:rsidRDefault="006542BB" w:rsidP="006542BB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劑量：</w:t>
            </w:r>
            <w:r w:rsidR="00597F58">
              <w:rPr>
                <w:rFonts w:ascii="標楷體" w:eastAsia="標楷體" w:hAnsi="標楷體" w:hint="eastAsia"/>
                <w:szCs w:val="24"/>
              </w:rPr>
              <w:t>5/17.5</w:t>
            </w:r>
            <w:r w:rsidRPr="00C42E47">
              <w:rPr>
                <w:rFonts w:ascii="標楷體" w:eastAsia="標楷體" w:hAnsi="標楷體"/>
                <w:szCs w:val="24"/>
              </w:rPr>
              <w:t>mg/Tab</w:t>
            </w:r>
            <w:r w:rsidRPr="001B4332">
              <w:rPr>
                <w:rFonts w:ascii="標楷體" w:eastAsia="標楷體" w:hAnsi="標楷體" w:hint="eastAsia"/>
                <w:szCs w:val="24"/>
              </w:rPr>
              <w:t xml:space="preserve"> </w:t>
            </w:r>
          </w:p>
          <w:p w:rsidR="00597F58" w:rsidRPr="00597F58" w:rsidRDefault="006542BB" w:rsidP="00597F58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</w:rPr>
              <w:t>適應症：</w:t>
            </w:r>
            <w:r w:rsidR="00597F58" w:rsidRPr="00597F58">
              <w:rPr>
                <w:rFonts w:ascii="標楷體" w:eastAsia="標楷體" w:hAnsi="標楷體" w:hint="eastAsia"/>
                <w:szCs w:val="24"/>
              </w:rPr>
              <w:t>表層角膜炎、深部角膜炎、結膜炎、角膜損傷、虹彩炎、虹膜睫狀體炎、復發性瞼</w:t>
            </w:r>
          </w:p>
          <w:p w:rsidR="006542BB" w:rsidRPr="001B4332" w:rsidRDefault="00597F58" w:rsidP="00597F58">
            <w:pPr>
              <w:rPr>
                <w:rFonts w:ascii="標楷體" w:eastAsia="標楷體" w:hAnsi="標楷體"/>
              </w:rPr>
            </w:pPr>
            <w:r w:rsidRPr="00597F58">
              <w:rPr>
                <w:rFonts w:ascii="標楷體" w:eastAsia="標楷體" w:hAnsi="標楷體" w:hint="eastAsia"/>
                <w:szCs w:val="24"/>
              </w:rPr>
              <w:t>緣潰瘍及「其他適應症」等</w:t>
            </w:r>
            <w:r w:rsidR="006542BB" w:rsidRPr="00C42E4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3543" w:type="dxa"/>
          </w:tcPr>
          <w:p w:rsidR="006542BB" w:rsidRPr="001B4332" w:rsidRDefault="00597F58" w:rsidP="006542BB">
            <w:pPr>
              <w:ind w:rightChars="272" w:right="653"/>
              <w:rPr>
                <w:rFonts w:ascii="標楷體" w:eastAsia="標楷體" w:hAnsi="標楷體"/>
              </w:rPr>
            </w:pPr>
            <w:r w:rsidRPr="00597F58">
              <w:rPr>
                <w:rFonts w:ascii="標楷體" w:eastAsia="標楷體" w:hAnsi="標楷體"/>
                <w:noProof/>
              </w:rPr>
              <w:drawing>
                <wp:inline distT="0" distB="0" distL="0" distR="0">
                  <wp:extent cx="2160203" cy="2194560"/>
                  <wp:effectExtent l="0" t="0" r="0" b="0"/>
                  <wp:docPr id="13" name="圖片 13" descr="C:\Users\doctor\Desktop\艾瑋\藥品建檔\圖檔\擷54272727取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doctor\Desktop\艾瑋\藥品建檔\圖檔\擷54272727取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0360" cy="22048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</w:tcPr>
          <w:p w:rsidR="006542BB" w:rsidRPr="00C42E47" w:rsidRDefault="00597F58" w:rsidP="006542BB">
            <w:pPr>
              <w:ind w:rightChars="272" w:right="653"/>
              <w:rPr>
                <w:rFonts w:ascii="標楷體" w:eastAsia="標楷體" w:hAnsi="標楷體"/>
                <w:b/>
              </w:rPr>
            </w:pPr>
            <w:r>
              <w:rPr>
                <w:noProof/>
              </w:rPr>
              <w:drawing>
                <wp:inline distT="0" distB="0" distL="0" distR="0" wp14:anchorId="5C814D66" wp14:editId="06751ABC">
                  <wp:extent cx="2092325" cy="2314664"/>
                  <wp:effectExtent l="0" t="0" r="3175" b="9525"/>
                  <wp:docPr id="14" name="圖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3412" cy="23158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42BB" w:rsidRPr="001B4332" w:rsidTr="003D1C13">
        <w:trPr>
          <w:trHeight w:val="326"/>
        </w:trPr>
        <w:tc>
          <w:tcPr>
            <w:tcW w:w="2693" w:type="dxa"/>
          </w:tcPr>
          <w:p w:rsidR="006542BB" w:rsidRPr="001B4332" w:rsidRDefault="006542BB" w:rsidP="006542BB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6542BB" w:rsidRPr="001B4332" w:rsidRDefault="006542BB" w:rsidP="00597F58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42E47">
              <w:rPr>
                <w:rFonts w:ascii="標楷體" w:eastAsia="標楷體" w:hAnsi="標楷體" w:hint="eastAsia"/>
                <w:szCs w:val="24"/>
              </w:rPr>
              <w:t>取代</w:t>
            </w:r>
            <w:r w:rsidR="00597F58" w:rsidRPr="00597F58">
              <w:rPr>
                <w:rFonts w:ascii="標楷體" w:eastAsia="標楷體" w:hAnsi="標楷體"/>
                <w:szCs w:val="24"/>
              </w:rPr>
              <w:t>Decason</w:t>
            </w:r>
            <w:r w:rsidRPr="001B433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1F2CA8" w:rsidRPr="001B4332" w:rsidTr="008063C2">
        <w:tc>
          <w:tcPr>
            <w:tcW w:w="2693" w:type="dxa"/>
          </w:tcPr>
          <w:p w:rsidR="001F2CA8" w:rsidRPr="001B4332" w:rsidRDefault="001F2CA8" w:rsidP="008063C2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1F2CA8" w:rsidRPr="001B4332" w:rsidRDefault="001F2CA8" w:rsidP="008063C2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1F2CA8" w:rsidRPr="001B4332" w:rsidRDefault="001F2CA8" w:rsidP="008063C2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1F2CA8" w:rsidRPr="009205D9" w:rsidTr="008063C2">
        <w:tc>
          <w:tcPr>
            <w:tcW w:w="2693" w:type="dxa"/>
          </w:tcPr>
          <w:p w:rsidR="001F2CA8" w:rsidRPr="001B4332" w:rsidRDefault="001F2CA8" w:rsidP="008063C2">
            <w:pPr>
              <w:rPr>
                <w:rFonts w:ascii="標楷體" w:eastAsia="標楷體" w:hAnsi="標楷體" w:cs="Times New Roman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代碼：</w:t>
            </w:r>
            <w:r w:rsidR="008C03CE" w:rsidRPr="008C03CE">
              <w:rPr>
                <w:rFonts w:ascii="標楷體" w:eastAsia="標楷體" w:hAnsi="標楷體"/>
                <w:szCs w:val="24"/>
              </w:rPr>
              <w:t>DEERYTH</w:t>
            </w:r>
          </w:p>
          <w:p w:rsidR="001F2CA8" w:rsidRPr="001B4332" w:rsidRDefault="001F2CA8" w:rsidP="008063C2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商品名:</w:t>
            </w:r>
            <w:r>
              <w:rPr>
                <w:rFonts w:hint="eastAsia"/>
              </w:rPr>
              <w:t xml:space="preserve"> </w:t>
            </w:r>
            <w:r w:rsidR="008C03CE" w:rsidRPr="008C03CE">
              <w:rPr>
                <w:rFonts w:ascii="標楷體" w:eastAsia="標楷體" w:hAnsi="標楷體" w:hint="eastAsia"/>
              </w:rPr>
              <w:t>"溫士頓" 紅黴素眼藥膏3.5gm/tub</w:t>
            </w:r>
          </w:p>
          <w:p w:rsidR="001F2CA8" w:rsidRPr="001B4332" w:rsidRDefault="001F2CA8" w:rsidP="008063C2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成份：</w:t>
            </w:r>
            <w:r w:rsidR="008C03CE" w:rsidRPr="008C03CE">
              <w:rPr>
                <w:rFonts w:ascii="標楷體" w:eastAsia="標楷體" w:hAnsi="標楷體"/>
                <w:szCs w:val="24"/>
              </w:rPr>
              <w:t>Erythromycin</w:t>
            </w:r>
          </w:p>
          <w:p w:rsidR="001F2CA8" w:rsidRDefault="001F2CA8" w:rsidP="008063C2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劑量：</w:t>
            </w:r>
            <w:r w:rsidR="008C03CE" w:rsidRPr="008C03CE">
              <w:rPr>
                <w:rFonts w:ascii="標楷體" w:eastAsia="標楷體" w:hAnsi="標楷體"/>
                <w:szCs w:val="24"/>
              </w:rPr>
              <w:t>3.5gm/tub</w:t>
            </w:r>
          </w:p>
          <w:p w:rsidR="001F2CA8" w:rsidRPr="008C03CE" w:rsidRDefault="001F2CA8" w:rsidP="008C03CE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</w:rPr>
              <w:t>適應症：</w:t>
            </w:r>
            <w:r w:rsidR="008C03CE" w:rsidRPr="008C03CE">
              <w:rPr>
                <w:rFonts w:ascii="標楷體" w:eastAsia="標楷體" w:hAnsi="標楷體" w:hint="eastAsia"/>
                <w:szCs w:val="24"/>
              </w:rPr>
              <w:t>治療眼部感受菌引起之急慢性結膜炎、角膜炎、淚囊炎、麥粒腫、眼瞼緣炎、角膜潰瘍、砂眼。預防新生兒之淋球菌(N.GONOCOCCUS)，披衣病毒(C.TRACHOMATIS)感染及「其他適應症」等</w:t>
            </w:r>
            <w:r w:rsidRPr="001B433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3543" w:type="dxa"/>
          </w:tcPr>
          <w:p w:rsidR="001F2CA8" w:rsidRPr="001B4332" w:rsidRDefault="008C03CE" w:rsidP="008063C2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10FC93DE" wp14:editId="0BD6ED21">
                  <wp:extent cx="1678848" cy="3329940"/>
                  <wp:effectExtent l="0" t="0" r="0" b="3810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2784" cy="33377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</w:tcPr>
          <w:p w:rsidR="001F2CA8" w:rsidRPr="009205D9" w:rsidRDefault="008C03CE" w:rsidP="008063C2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4CF18313" wp14:editId="6F531043">
                  <wp:extent cx="2503805" cy="1720850"/>
                  <wp:effectExtent l="0" t="8572" r="2222" b="2223"/>
                  <wp:docPr id="15" name="圖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503805" cy="1720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F2CA8" w:rsidRPr="001B4332" w:rsidTr="008063C2">
        <w:trPr>
          <w:trHeight w:val="326"/>
        </w:trPr>
        <w:tc>
          <w:tcPr>
            <w:tcW w:w="2693" w:type="dxa"/>
          </w:tcPr>
          <w:p w:rsidR="001F2CA8" w:rsidRPr="001B4332" w:rsidRDefault="001F2CA8" w:rsidP="008063C2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1F2CA8" w:rsidRPr="001B4332" w:rsidRDefault="008C03CE" w:rsidP="008063C2">
            <w:pPr>
              <w:jc w:val="center"/>
              <w:rPr>
                <w:rFonts w:ascii="標楷體" w:eastAsia="標楷體" w:hAnsi="標楷體"/>
                <w:szCs w:val="24"/>
              </w:rPr>
            </w:pPr>
            <w:r w:rsidRPr="00C42E47">
              <w:rPr>
                <w:rFonts w:ascii="標楷體" w:eastAsia="標楷體" w:hAnsi="標楷體" w:hint="eastAsia"/>
                <w:szCs w:val="24"/>
              </w:rPr>
              <w:t>取代</w:t>
            </w:r>
            <w:r w:rsidRPr="008C03CE">
              <w:rPr>
                <w:rFonts w:ascii="標楷體" w:eastAsia="標楷體" w:hAnsi="標楷體"/>
                <w:szCs w:val="24"/>
              </w:rPr>
              <w:t>Erythromycin</w:t>
            </w:r>
            <w:r w:rsidR="001F2CA8" w:rsidRPr="001B433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6542BB" w:rsidRPr="001B4332" w:rsidTr="00472E14">
        <w:tc>
          <w:tcPr>
            <w:tcW w:w="2693" w:type="dxa"/>
          </w:tcPr>
          <w:p w:rsidR="006542BB" w:rsidRPr="001B4332" w:rsidRDefault="006542BB" w:rsidP="00472E1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6542BB" w:rsidRPr="001B4332" w:rsidRDefault="006542BB" w:rsidP="00472E1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6542BB" w:rsidRPr="001B4332" w:rsidRDefault="006542BB" w:rsidP="00472E1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6542BB" w:rsidRPr="009205D9" w:rsidTr="00472E14">
        <w:tc>
          <w:tcPr>
            <w:tcW w:w="2693" w:type="dxa"/>
          </w:tcPr>
          <w:p w:rsidR="006542BB" w:rsidRPr="001B4332" w:rsidRDefault="006542BB" w:rsidP="00472E14">
            <w:pPr>
              <w:rPr>
                <w:rFonts w:ascii="標楷體" w:eastAsia="標楷體" w:hAnsi="標楷體" w:cs="Times New Roman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lastRenderedPageBreak/>
              <w:t>代碼：</w:t>
            </w:r>
            <w:r w:rsidR="008C03CE">
              <w:rPr>
                <w:rFonts w:ascii="標楷體" w:eastAsia="標楷體" w:hAnsi="標楷體" w:hint="eastAsia"/>
                <w:szCs w:val="24"/>
              </w:rPr>
              <w:t>OSERT</w:t>
            </w:r>
          </w:p>
          <w:p w:rsidR="006542BB" w:rsidRPr="001B4332" w:rsidRDefault="006542BB" w:rsidP="00472E14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商品名:</w:t>
            </w:r>
            <w:r>
              <w:rPr>
                <w:rFonts w:hint="eastAsia"/>
              </w:rPr>
              <w:t xml:space="preserve"> </w:t>
            </w:r>
            <w:r w:rsidR="008C03CE" w:rsidRPr="008C03CE">
              <w:rPr>
                <w:rFonts w:ascii="標楷體" w:eastAsia="標楷體" w:hAnsi="標楷體" w:hint="eastAsia"/>
              </w:rPr>
              <w:t>"瑞安"克憂寧膜衣錠50毫克</w:t>
            </w:r>
          </w:p>
          <w:p w:rsidR="006542BB" w:rsidRPr="001B4332" w:rsidRDefault="006542BB" w:rsidP="00472E14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成份：</w:t>
            </w:r>
            <w:r w:rsidR="008C03CE" w:rsidRPr="008C03CE">
              <w:rPr>
                <w:rFonts w:ascii="標楷體" w:eastAsia="標楷體" w:hAnsi="標楷體"/>
                <w:szCs w:val="24"/>
              </w:rPr>
              <w:t xml:space="preserve">Sertraline </w:t>
            </w:r>
          </w:p>
          <w:p w:rsidR="006542BB" w:rsidRDefault="006542BB" w:rsidP="00472E14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劑量：</w:t>
            </w:r>
            <w:r w:rsidR="008C03CE" w:rsidRPr="008C03CE">
              <w:rPr>
                <w:rFonts w:ascii="標楷體" w:eastAsia="標楷體" w:hAnsi="標楷體"/>
                <w:szCs w:val="24"/>
              </w:rPr>
              <w:t>50mg/tab</w:t>
            </w:r>
          </w:p>
          <w:p w:rsidR="006542BB" w:rsidRPr="008C03CE" w:rsidRDefault="006542BB" w:rsidP="008C03CE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</w:rPr>
              <w:t>適應症：</w:t>
            </w:r>
            <w:r w:rsidR="008C03CE" w:rsidRPr="008C03CE">
              <w:rPr>
                <w:rFonts w:ascii="標楷體" w:eastAsia="標楷體" w:hAnsi="標楷體" w:hint="eastAsia"/>
                <w:szCs w:val="24"/>
              </w:rPr>
              <w:t>鬱症、強迫症、恐慌症、創傷後壓力症候群(PTSD)、社交恐懼症及經前不悅症</w:t>
            </w:r>
            <w:r w:rsidR="008C03CE">
              <w:rPr>
                <w:rFonts w:ascii="標楷體" w:eastAsia="標楷體" w:hAnsi="標楷體" w:hint="eastAsia"/>
                <w:szCs w:val="24"/>
              </w:rPr>
              <w:t xml:space="preserve">(PMDD </w:t>
            </w:r>
            <w:r w:rsidR="008C03CE" w:rsidRPr="008C03CE">
              <w:rPr>
                <w:rFonts w:ascii="標楷體" w:eastAsia="標楷體" w:hAnsi="標楷體"/>
                <w:szCs w:val="24"/>
              </w:rPr>
              <w:t>Premenstrual Dysphoric Disorder)</w:t>
            </w:r>
            <w:r w:rsidRPr="001B433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3543" w:type="dxa"/>
          </w:tcPr>
          <w:p w:rsidR="006542BB" w:rsidRPr="001B4332" w:rsidRDefault="008C03CE" w:rsidP="00472E14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2A8A7A64" wp14:editId="165E91CE">
                  <wp:extent cx="2566623" cy="1927860"/>
                  <wp:effectExtent l="0" t="4762" r="952" b="953"/>
                  <wp:docPr id="22" name="圖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571318" cy="19313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</w:tcPr>
          <w:p w:rsidR="006542BB" w:rsidRPr="008C03CE" w:rsidRDefault="008C03CE" w:rsidP="00472E14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noProof/>
              </w:rPr>
              <w:drawing>
                <wp:inline distT="0" distB="0" distL="0" distR="0" wp14:anchorId="4424B1AC" wp14:editId="1B576B3B">
                  <wp:extent cx="2503805" cy="2159635"/>
                  <wp:effectExtent l="0" t="0" r="0" b="0"/>
                  <wp:docPr id="21" name="圖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3805" cy="21596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542BB" w:rsidRPr="001B4332" w:rsidTr="00472E14">
        <w:trPr>
          <w:trHeight w:val="326"/>
        </w:trPr>
        <w:tc>
          <w:tcPr>
            <w:tcW w:w="2693" w:type="dxa"/>
          </w:tcPr>
          <w:p w:rsidR="006542BB" w:rsidRPr="001B4332" w:rsidRDefault="006542BB" w:rsidP="00472E14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6542BB" w:rsidRPr="001B4332" w:rsidRDefault="006542BB" w:rsidP="008C03CE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廠商</w:t>
            </w:r>
            <w:r w:rsidR="008C03CE">
              <w:rPr>
                <w:rFonts w:ascii="標楷體" w:eastAsia="標楷體" w:hAnsi="標楷體" w:hint="eastAsia"/>
                <w:szCs w:val="24"/>
              </w:rPr>
              <w:t>缺藥</w:t>
            </w:r>
            <w:r w:rsidRPr="001B433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0B1757" w:rsidRPr="001B4332" w:rsidTr="00211D3E">
        <w:tc>
          <w:tcPr>
            <w:tcW w:w="2693" w:type="dxa"/>
          </w:tcPr>
          <w:p w:rsidR="000B1757" w:rsidRPr="001B4332" w:rsidRDefault="000B1757" w:rsidP="00211D3E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藥品變更說明</w:t>
            </w:r>
          </w:p>
        </w:tc>
        <w:tc>
          <w:tcPr>
            <w:tcW w:w="3543" w:type="dxa"/>
          </w:tcPr>
          <w:p w:rsidR="000B1757" w:rsidRPr="001B4332" w:rsidRDefault="000B1757" w:rsidP="00211D3E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新 廠</w:t>
            </w:r>
          </w:p>
        </w:tc>
        <w:tc>
          <w:tcPr>
            <w:tcW w:w="4159" w:type="dxa"/>
          </w:tcPr>
          <w:p w:rsidR="000B1757" w:rsidRPr="001B4332" w:rsidRDefault="000B1757" w:rsidP="00211D3E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/>
                <w:b/>
                <w:sz w:val="28"/>
                <w:szCs w:val="28"/>
              </w:rPr>
              <w:t>舊 廠</w:t>
            </w:r>
          </w:p>
        </w:tc>
      </w:tr>
      <w:tr w:rsidR="000B1757" w:rsidRPr="008C03CE" w:rsidTr="00211D3E">
        <w:tc>
          <w:tcPr>
            <w:tcW w:w="2693" w:type="dxa"/>
          </w:tcPr>
          <w:p w:rsidR="000B1757" w:rsidRPr="001B4332" w:rsidRDefault="000B1757" w:rsidP="00211D3E">
            <w:pPr>
              <w:rPr>
                <w:rFonts w:ascii="標楷體" w:eastAsia="標楷體" w:hAnsi="標楷體" w:cs="Times New Roman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代碼：</w:t>
            </w:r>
            <w:r w:rsidRPr="000B1757">
              <w:rPr>
                <w:rFonts w:ascii="標楷體" w:eastAsia="標楷體" w:hAnsi="標楷體"/>
                <w:szCs w:val="24"/>
              </w:rPr>
              <w:t>ONEBI</w:t>
            </w:r>
          </w:p>
          <w:p w:rsidR="000B1757" w:rsidRPr="001B4332" w:rsidRDefault="000B1757" w:rsidP="00211D3E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商品名:</w:t>
            </w:r>
            <w:r w:rsidRPr="000B1757">
              <w:rPr>
                <w:rFonts w:ascii="標楷體" w:eastAsia="標楷體" w:hAnsi="標楷體"/>
              </w:rPr>
              <w:t xml:space="preserve"> </w:t>
            </w:r>
            <w:r>
              <w:rPr>
                <w:rFonts w:ascii="標楷體" w:eastAsia="標楷體" w:hAnsi="標楷體"/>
              </w:rPr>
              <w:t>Synbeta</w:t>
            </w:r>
            <w:r w:rsidRPr="000B1757">
              <w:rPr>
                <w:rFonts w:ascii="標楷體" w:eastAsia="標楷體" w:hAnsi="標楷體" w:hint="eastAsia"/>
              </w:rPr>
              <w:t>欣倍泰錠5毫克</w:t>
            </w:r>
          </w:p>
          <w:p w:rsidR="000B1757" w:rsidRPr="001B4332" w:rsidRDefault="000B1757" w:rsidP="00211D3E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成份：</w:t>
            </w:r>
            <w:r w:rsidRPr="000B1757">
              <w:rPr>
                <w:rFonts w:ascii="標楷體" w:eastAsia="標楷體" w:hAnsi="標楷體"/>
              </w:rPr>
              <w:t>Nebivolol</w:t>
            </w:r>
            <w:r w:rsidRPr="008C03CE">
              <w:rPr>
                <w:rFonts w:ascii="標楷體" w:eastAsia="標楷體" w:hAnsi="標楷體"/>
                <w:szCs w:val="24"/>
              </w:rPr>
              <w:t xml:space="preserve"> </w:t>
            </w:r>
          </w:p>
          <w:p w:rsidR="000B1757" w:rsidRDefault="000B1757" w:rsidP="00211D3E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  <w:szCs w:val="24"/>
              </w:rPr>
              <w:t>劑量：</w:t>
            </w:r>
            <w:r w:rsidRPr="000B1757">
              <w:rPr>
                <w:rFonts w:ascii="標楷體" w:eastAsia="標楷體" w:hAnsi="標楷體"/>
              </w:rPr>
              <w:t>5mg/Tab</w:t>
            </w:r>
          </w:p>
          <w:p w:rsidR="000B1757" w:rsidRPr="008C03CE" w:rsidRDefault="000B1757" w:rsidP="00211D3E">
            <w:pPr>
              <w:rPr>
                <w:rFonts w:ascii="標楷體" w:eastAsia="標楷體" w:hAnsi="標楷體"/>
                <w:szCs w:val="24"/>
              </w:rPr>
            </w:pPr>
            <w:r w:rsidRPr="001B4332">
              <w:rPr>
                <w:rFonts w:ascii="標楷體" w:eastAsia="標楷體" w:hAnsi="標楷體" w:hint="eastAsia"/>
              </w:rPr>
              <w:t>適應症：</w:t>
            </w:r>
            <w:r w:rsidRPr="000B1757">
              <w:rPr>
                <w:rFonts w:ascii="標楷體" w:eastAsia="標楷體" w:hAnsi="標楷體" w:hint="eastAsia"/>
                <w:szCs w:val="24"/>
              </w:rPr>
              <w:t>治療原發性高血壓及「其他適應症」等</w:t>
            </w:r>
            <w:r w:rsidRPr="001B4332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  <w:tc>
          <w:tcPr>
            <w:tcW w:w="3543" w:type="dxa"/>
          </w:tcPr>
          <w:p w:rsidR="000B1757" w:rsidRPr="001B4332" w:rsidRDefault="000B1757" w:rsidP="00211D3E">
            <w:pPr>
              <w:ind w:rightChars="272" w:right="653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  <w:noProof/>
              </w:rPr>
              <w:drawing>
                <wp:inline distT="0" distB="0" distL="0" distR="0">
                  <wp:extent cx="2042160" cy="2407285"/>
                  <wp:effectExtent l="0" t="0" r="0" b="0"/>
                  <wp:docPr id="8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5275278522擷取.JPG"/>
                          <pic:cNvPicPr/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247" r="12318"/>
                          <a:stretch/>
                        </pic:blipFill>
                        <pic:spPr bwMode="auto">
                          <a:xfrm>
                            <a:off x="0" y="0"/>
                            <a:ext cx="2046906" cy="24128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59" w:type="dxa"/>
          </w:tcPr>
          <w:p w:rsidR="000B1757" w:rsidRPr="008C03CE" w:rsidRDefault="000B1757" w:rsidP="00211D3E">
            <w:pPr>
              <w:ind w:rightChars="272" w:right="653"/>
              <w:rPr>
                <w:rFonts w:ascii="標楷體" w:eastAsia="標楷體" w:hAnsi="標楷體"/>
              </w:rPr>
            </w:pPr>
            <w:r w:rsidRPr="000B1757">
              <w:rPr>
                <w:rFonts w:ascii="標楷體" w:eastAsia="標楷體" w:hAnsi="標楷體"/>
              </w:rPr>
              <w:drawing>
                <wp:inline distT="0" distB="0" distL="0" distR="0">
                  <wp:extent cx="2465981" cy="1866900"/>
                  <wp:effectExtent l="0" t="0" r="0" b="0"/>
                  <wp:docPr id="6" name="圖片 6" descr="https://admincp.ktgh.com.tw/Upload/Medicine/20191009172343705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admincp.ktgh.com.tw/Upload/Medicine/20191009172343705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4286" cy="18731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B1757" w:rsidRPr="001B4332" w:rsidTr="00211D3E">
        <w:trPr>
          <w:trHeight w:val="326"/>
        </w:trPr>
        <w:tc>
          <w:tcPr>
            <w:tcW w:w="2693" w:type="dxa"/>
          </w:tcPr>
          <w:p w:rsidR="000B1757" w:rsidRPr="001B4332" w:rsidRDefault="000B1757" w:rsidP="00211D3E">
            <w:pPr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1B4332">
              <w:rPr>
                <w:rFonts w:ascii="標楷體" w:eastAsia="標楷體" w:hAnsi="標楷體" w:hint="eastAsia"/>
                <w:b/>
                <w:sz w:val="28"/>
                <w:szCs w:val="28"/>
              </w:rPr>
              <w:t>異動原因</w:t>
            </w:r>
          </w:p>
        </w:tc>
        <w:tc>
          <w:tcPr>
            <w:tcW w:w="7702" w:type="dxa"/>
            <w:gridSpan w:val="2"/>
            <w:vAlign w:val="center"/>
          </w:tcPr>
          <w:p w:rsidR="000B1757" w:rsidRPr="001B4332" w:rsidRDefault="000B1757" w:rsidP="00211D3E">
            <w:pPr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24"/>
              </w:rPr>
              <w:t>取代</w:t>
            </w:r>
            <w:r w:rsidRPr="00C0329F">
              <w:rPr>
                <w:rFonts w:ascii="標楷體" w:eastAsia="標楷體" w:hAnsi="標楷體" w:hint="eastAsia"/>
              </w:rPr>
              <w:t>Nebilet</w:t>
            </w:r>
            <w:r w:rsidRPr="001B4332">
              <w:rPr>
                <w:rFonts w:ascii="標楷體" w:eastAsia="標楷體" w:hAnsi="標楷體" w:hint="eastAsia"/>
                <w:szCs w:val="24"/>
              </w:rPr>
              <w:t>。</w:t>
            </w:r>
            <w:bookmarkStart w:id="0" w:name="_GoBack"/>
            <w:bookmarkEnd w:id="0"/>
          </w:p>
        </w:tc>
      </w:tr>
    </w:tbl>
    <w:p w:rsidR="00AB53CF" w:rsidRPr="001F2CA8" w:rsidRDefault="00AB53CF" w:rsidP="00F31874">
      <w:pPr>
        <w:tabs>
          <w:tab w:val="left" w:pos="5697"/>
        </w:tabs>
      </w:pPr>
    </w:p>
    <w:sectPr w:rsidR="00AB53CF" w:rsidRPr="001F2CA8" w:rsidSect="00596903">
      <w:pgSz w:w="11906" w:h="16838"/>
      <w:pgMar w:top="709" w:right="1800" w:bottom="993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72F4B" w:rsidRDefault="00B72F4B" w:rsidP="001C5400">
      <w:r>
        <w:separator/>
      </w:r>
    </w:p>
  </w:endnote>
  <w:endnote w:type="continuationSeparator" w:id="0">
    <w:p w:rsidR="00B72F4B" w:rsidRDefault="00B72F4B" w:rsidP="001C5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72F4B" w:rsidRDefault="00B72F4B" w:rsidP="001C5400">
      <w:r>
        <w:separator/>
      </w:r>
    </w:p>
  </w:footnote>
  <w:footnote w:type="continuationSeparator" w:id="0">
    <w:p w:rsidR="00B72F4B" w:rsidRDefault="00B72F4B" w:rsidP="001C540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984ACF"/>
    <w:multiLevelType w:val="hybridMultilevel"/>
    <w:tmpl w:val="6EC4CFF0"/>
    <w:lvl w:ilvl="0" w:tplc="D98A10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BA68986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CC78B1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2BCE05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8A1486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D4484F6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BEC64E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1A161F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8FD2FB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1" w15:restartNumberingAfterBreak="0">
    <w:nsid w:val="2240218B"/>
    <w:multiLevelType w:val="hybridMultilevel"/>
    <w:tmpl w:val="32E4BC7A"/>
    <w:lvl w:ilvl="0" w:tplc="31A6FD8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BDD29A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8C344BE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800CE8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413C021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65C0FD6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E80CD1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68FC22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DE3EAB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2" w15:restartNumberingAfterBreak="0">
    <w:nsid w:val="2C160176"/>
    <w:multiLevelType w:val="hybridMultilevel"/>
    <w:tmpl w:val="52DA0566"/>
    <w:lvl w:ilvl="0" w:tplc="5982698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A6A815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5A0842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58271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EDAC2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8CB22B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67D4A3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D414BDB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1A2AFD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3" w15:restartNumberingAfterBreak="0">
    <w:nsid w:val="40D60E9B"/>
    <w:multiLevelType w:val="hybridMultilevel"/>
    <w:tmpl w:val="1FD0D4D8"/>
    <w:lvl w:ilvl="0" w:tplc="EE3E4A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A00C9B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6DD04A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D5224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0240B6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CEFC1E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E01408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2C16BA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36AA67E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4" w15:restartNumberingAfterBreak="0">
    <w:nsid w:val="52F84395"/>
    <w:multiLevelType w:val="hybridMultilevel"/>
    <w:tmpl w:val="B93CB318"/>
    <w:lvl w:ilvl="0" w:tplc="286AE1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49EA09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F784203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770EAF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23826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3C562B2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B71679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368879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0898F6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5" w15:restartNumberingAfterBreak="0">
    <w:nsid w:val="66B33E89"/>
    <w:multiLevelType w:val="hybridMultilevel"/>
    <w:tmpl w:val="7FE4B386"/>
    <w:lvl w:ilvl="0" w:tplc="8D3A5AA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E80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C30882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7E439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D2AF76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7E086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5800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38A3C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EA47A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755C0987"/>
    <w:multiLevelType w:val="hybridMultilevel"/>
    <w:tmpl w:val="4A9A896A"/>
    <w:lvl w:ilvl="0" w:tplc="294EFE7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082CF3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085024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82E2A4C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E4E250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E3E2E4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3BE8996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1A767D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721AD3A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7" w15:restartNumberingAfterBreak="0">
    <w:nsid w:val="7C7F67B5"/>
    <w:multiLevelType w:val="hybridMultilevel"/>
    <w:tmpl w:val="D2E2DC4E"/>
    <w:lvl w:ilvl="0" w:tplc="2BFA93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6E4826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149018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13F4E1E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54582C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91CCD6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4CD4F7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9ED86E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D316A5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abstractNum w:abstractNumId="8" w15:restartNumberingAfterBreak="0">
    <w:nsid w:val="7D3076CD"/>
    <w:multiLevelType w:val="hybridMultilevel"/>
    <w:tmpl w:val="DAE8AAF2"/>
    <w:lvl w:ilvl="0" w:tplc="8C40DD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新細明體" w:hAnsi="新細明體" w:hint="default"/>
      </w:rPr>
    </w:lvl>
    <w:lvl w:ilvl="1" w:tplc="8DCC2C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新細明體" w:hAnsi="新細明體" w:hint="default"/>
      </w:rPr>
    </w:lvl>
    <w:lvl w:ilvl="2" w:tplc="DDEC5C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新細明體" w:hAnsi="新細明體" w:hint="default"/>
      </w:rPr>
    </w:lvl>
    <w:lvl w:ilvl="3" w:tplc="F54AC8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新細明體" w:hAnsi="新細明體" w:hint="default"/>
      </w:rPr>
    </w:lvl>
    <w:lvl w:ilvl="4" w:tplc="C2C82B9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新細明體" w:hAnsi="新細明體" w:hint="default"/>
      </w:rPr>
    </w:lvl>
    <w:lvl w:ilvl="5" w:tplc="DB9EFE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新細明體" w:hAnsi="新細明體" w:hint="default"/>
      </w:rPr>
    </w:lvl>
    <w:lvl w:ilvl="6" w:tplc="494A1C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新細明體" w:hAnsi="新細明體" w:hint="default"/>
      </w:rPr>
    </w:lvl>
    <w:lvl w:ilvl="7" w:tplc="CFFA548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新細明體" w:hAnsi="新細明體" w:hint="default"/>
      </w:rPr>
    </w:lvl>
    <w:lvl w:ilvl="8" w:tplc="048491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新細明體" w:hAnsi="新細明體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5"/>
  </w:num>
  <w:num w:numId="5">
    <w:abstractNumId w:val="6"/>
  </w:num>
  <w:num w:numId="6">
    <w:abstractNumId w:val="8"/>
  </w:num>
  <w:num w:numId="7">
    <w:abstractNumId w:val="1"/>
  </w:num>
  <w:num w:numId="8">
    <w:abstractNumId w:val="2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1454"/>
    <w:rsid w:val="000053FA"/>
    <w:rsid w:val="000168C6"/>
    <w:rsid w:val="00065D7A"/>
    <w:rsid w:val="00070F64"/>
    <w:rsid w:val="00072816"/>
    <w:rsid w:val="00076B5B"/>
    <w:rsid w:val="000845C7"/>
    <w:rsid w:val="000A0BAE"/>
    <w:rsid w:val="000A42BF"/>
    <w:rsid w:val="000A49D5"/>
    <w:rsid w:val="000B1757"/>
    <w:rsid w:val="000B7640"/>
    <w:rsid w:val="000C3F38"/>
    <w:rsid w:val="000C4F9F"/>
    <w:rsid w:val="000D3EAA"/>
    <w:rsid w:val="000D7038"/>
    <w:rsid w:val="00104D3F"/>
    <w:rsid w:val="00132DF1"/>
    <w:rsid w:val="0014366F"/>
    <w:rsid w:val="00143AAA"/>
    <w:rsid w:val="001508C8"/>
    <w:rsid w:val="00154219"/>
    <w:rsid w:val="001760A9"/>
    <w:rsid w:val="00181B96"/>
    <w:rsid w:val="00186FC0"/>
    <w:rsid w:val="001B0356"/>
    <w:rsid w:val="001B045B"/>
    <w:rsid w:val="001B18EF"/>
    <w:rsid w:val="001B3B91"/>
    <w:rsid w:val="001B4332"/>
    <w:rsid w:val="001B70B4"/>
    <w:rsid w:val="001C5400"/>
    <w:rsid w:val="001E0E66"/>
    <w:rsid w:val="001F2CA8"/>
    <w:rsid w:val="002002D1"/>
    <w:rsid w:val="00203378"/>
    <w:rsid w:val="00210BA6"/>
    <w:rsid w:val="00225FA3"/>
    <w:rsid w:val="002329F5"/>
    <w:rsid w:val="002527AA"/>
    <w:rsid w:val="00260EA4"/>
    <w:rsid w:val="00262832"/>
    <w:rsid w:val="002673AC"/>
    <w:rsid w:val="00267514"/>
    <w:rsid w:val="002702A7"/>
    <w:rsid w:val="00284E65"/>
    <w:rsid w:val="002A51EA"/>
    <w:rsid w:val="002B551E"/>
    <w:rsid w:val="002D26F0"/>
    <w:rsid w:val="002D4CAD"/>
    <w:rsid w:val="002D5D5E"/>
    <w:rsid w:val="002E1C4B"/>
    <w:rsid w:val="002E1C71"/>
    <w:rsid w:val="002E20E1"/>
    <w:rsid w:val="002E6286"/>
    <w:rsid w:val="002F35A3"/>
    <w:rsid w:val="00300FA3"/>
    <w:rsid w:val="0030377F"/>
    <w:rsid w:val="003144BC"/>
    <w:rsid w:val="00317450"/>
    <w:rsid w:val="00320246"/>
    <w:rsid w:val="00327F87"/>
    <w:rsid w:val="003314E4"/>
    <w:rsid w:val="00331B27"/>
    <w:rsid w:val="003333C3"/>
    <w:rsid w:val="003539B4"/>
    <w:rsid w:val="00356DCE"/>
    <w:rsid w:val="00381CE6"/>
    <w:rsid w:val="003877C0"/>
    <w:rsid w:val="00391825"/>
    <w:rsid w:val="003955D1"/>
    <w:rsid w:val="003B72FE"/>
    <w:rsid w:val="003C056D"/>
    <w:rsid w:val="003E20ED"/>
    <w:rsid w:val="003E6785"/>
    <w:rsid w:val="003E75A3"/>
    <w:rsid w:val="0040005F"/>
    <w:rsid w:val="00401026"/>
    <w:rsid w:val="004128E3"/>
    <w:rsid w:val="00423077"/>
    <w:rsid w:val="00427DA7"/>
    <w:rsid w:val="00436440"/>
    <w:rsid w:val="00442384"/>
    <w:rsid w:val="0044618E"/>
    <w:rsid w:val="004519E2"/>
    <w:rsid w:val="00463545"/>
    <w:rsid w:val="00467211"/>
    <w:rsid w:val="00470264"/>
    <w:rsid w:val="00477899"/>
    <w:rsid w:val="0048157A"/>
    <w:rsid w:val="00484C19"/>
    <w:rsid w:val="00484FDE"/>
    <w:rsid w:val="00487C01"/>
    <w:rsid w:val="004A64FE"/>
    <w:rsid w:val="004B4D3E"/>
    <w:rsid w:val="004B6F40"/>
    <w:rsid w:val="004B7C39"/>
    <w:rsid w:val="004C2796"/>
    <w:rsid w:val="004C3525"/>
    <w:rsid w:val="004C4FC9"/>
    <w:rsid w:val="004D22E3"/>
    <w:rsid w:val="004E2370"/>
    <w:rsid w:val="004E4314"/>
    <w:rsid w:val="00502685"/>
    <w:rsid w:val="00507E62"/>
    <w:rsid w:val="005227EE"/>
    <w:rsid w:val="005317D0"/>
    <w:rsid w:val="005462F9"/>
    <w:rsid w:val="00546D0F"/>
    <w:rsid w:val="005679C8"/>
    <w:rsid w:val="00570E38"/>
    <w:rsid w:val="00573FD8"/>
    <w:rsid w:val="00580823"/>
    <w:rsid w:val="00584C1A"/>
    <w:rsid w:val="005875A4"/>
    <w:rsid w:val="0059543D"/>
    <w:rsid w:val="00595E8B"/>
    <w:rsid w:val="005966B1"/>
    <w:rsid w:val="00596903"/>
    <w:rsid w:val="00597F58"/>
    <w:rsid w:val="005A36FB"/>
    <w:rsid w:val="005B56B7"/>
    <w:rsid w:val="005C2565"/>
    <w:rsid w:val="005C6963"/>
    <w:rsid w:val="005C7BB6"/>
    <w:rsid w:val="005D2131"/>
    <w:rsid w:val="005D7314"/>
    <w:rsid w:val="005F3AA3"/>
    <w:rsid w:val="006234D5"/>
    <w:rsid w:val="00625BBB"/>
    <w:rsid w:val="00626789"/>
    <w:rsid w:val="006503AE"/>
    <w:rsid w:val="006542BB"/>
    <w:rsid w:val="00654B3D"/>
    <w:rsid w:val="00662B43"/>
    <w:rsid w:val="006755D0"/>
    <w:rsid w:val="006A2008"/>
    <w:rsid w:val="006A50BE"/>
    <w:rsid w:val="006C085B"/>
    <w:rsid w:val="006C4696"/>
    <w:rsid w:val="006C69B5"/>
    <w:rsid w:val="006C6E60"/>
    <w:rsid w:val="006D3711"/>
    <w:rsid w:val="006E3A0F"/>
    <w:rsid w:val="006E4D35"/>
    <w:rsid w:val="006F3D11"/>
    <w:rsid w:val="00700334"/>
    <w:rsid w:val="00712CB8"/>
    <w:rsid w:val="0071349A"/>
    <w:rsid w:val="00713A28"/>
    <w:rsid w:val="00715E1F"/>
    <w:rsid w:val="00725F48"/>
    <w:rsid w:val="00733196"/>
    <w:rsid w:val="00744E88"/>
    <w:rsid w:val="0075557B"/>
    <w:rsid w:val="00787B29"/>
    <w:rsid w:val="00796544"/>
    <w:rsid w:val="00796FCD"/>
    <w:rsid w:val="007A3239"/>
    <w:rsid w:val="007A78BF"/>
    <w:rsid w:val="007C045D"/>
    <w:rsid w:val="007D31B0"/>
    <w:rsid w:val="007D7089"/>
    <w:rsid w:val="007D746D"/>
    <w:rsid w:val="007D7B01"/>
    <w:rsid w:val="007E7390"/>
    <w:rsid w:val="008151F9"/>
    <w:rsid w:val="00830C26"/>
    <w:rsid w:val="00830EC4"/>
    <w:rsid w:val="008310C6"/>
    <w:rsid w:val="008338FA"/>
    <w:rsid w:val="00834CC7"/>
    <w:rsid w:val="008405E4"/>
    <w:rsid w:val="008454BE"/>
    <w:rsid w:val="0085293F"/>
    <w:rsid w:val="008555E4"/>
    <w:rsid w:val="0085605D"/>
    <w:rsid w:val="00871687"/>
    <w:rsid w:val="00872102"/>
    <w:rsid w:val="00885118"/>
    <w:rsid w:val="00886D93"/>
    <w:rsid w:val="008B5357"/>
    <w:rsid w:val="008C03CE"/>
    <w:rsid w:val="008C2C66"/>
    <w:rsid w:val="008E2375"/>
    <w:rsid w:val="008F2FDC"/>
    <w:rsid w:val="008F4D48"/>
    <w:rsid w:val="008F7865"/>
    <w:rsid w:val="009118B2"/>
    <w:rsid w:val="00915770"/>
    <w:rsid w:val="009170DA"/>
    <w:rsid w:val="009226C5"/>
    <w:rsid w:val="00922991"/>
    <w:rsid w:val="009301EC"/>
    <w:rsid w:val="00932719"/>
    <w:rsid w:val="00932A84"/>
    <w:rsid w:val="00947BA0"/>
    <w:rsid w:val="00951C4C"/>
    <w:rsid w:val="009A3157"/>
    <w:rsid w:val="009B0B2C"/>
    <w:rsid w:val="009B1080"/>
    <w:rsid w:val="009C6292"/>
    <w:rsid w:val="009C663C"/>
    <w:rsid w:val="009E0D07"/>
    <w:rsid w:val="009E22AF"/>
    <w:rsid w:val="009E2FE2"/>
    <w:rsid w:val="009F352D"/>
    <w:rsid w:val="009F640F"/>
    <w:rsid w:val="009F6F2D"/>
    <w:rsid w:val="009F7DC6"/>
    <w:rsid w:val="00A02363"/>
    <w:rsid w:val="00A05C33"/>
    <w:rsid w:val="00A144D4"/>
    <w:rsid w:val="00A158AC"/>
    <w:rsid w:val="00A33E3D"/>
    <w:rsid w:val="00A3708A"/>
    <w:rsid w:val="00A42CFF"/>
    <w:rsid w:val="00A46325"/>
    <w:rsid w:val="00A5770E"/>
    <w:rsid w:val="00A73C95"/>
    <w:rsid w:val="00A76FE2"/>
    <w:rsid w:val="00A84A1D"/>
    <w:rsid w:val="00A86B3D"/>
    <w:rsid w:val="00A87B5F"/>
    <w:rsid w:val="00A90346"/>
    <w:rsid w:val="00A91FB3"/>
    <w:rsid w:val="00A93B4C"/>
    <w:rsid w:val="00AA16D2"/>
    <w:rsid w:val="00AA611A"/>
    <w:rsid w:val="00AB293B"/>
    <w:rsid w:val="00AB47BC"/>
    <w:rsid w:val="00AB53CF"/>
    <w:rsid w:val="00AB6139"/>
    <w:rsid w:val="00AB7040"/>
    <w:rsid w:val="00AC5E34"/>
    <w:rsid w:val="00AC76C9"/>
    <w:rsid w:val="00AD1A9D"/>
    <w:rsid w:val="00AD220C"/>
    <w:rsid w:val="00AE76C6"/>
    <w:rsid w:val="00AF4C5E"/>
    <w:rsid w:val="00AF5CF0"/>
    <w:rsid w:val="00B109C2"/>
    <w:rsid w:val="00B1319B"/>
    <w:rsid w:val="00B15B2A"/>
    <w:rsid w:val="00B37027"/>
    <w:rsid w:val="00B459DE"/>
    <w:rsid w:val="00B45BE8"/>
    <w:rsid w:val="00B53D72"/>
    <w:rsid w:val="00B6166B"/>
    <w:rsid w:val="00B66105"/>
    <w:rsid w:val="00B72F4B"/>
    <w:rsid w:val="00B75C3C"/>
    <w:rsid w:val="00B85A8C"/>
    <w:rsid w:val="00BA44C7"/>
    <w:rsid w:val="00BA68B3"/>
    <w:rsid w:val="00BB3511"/>
    <w:rsid w:val="00BB5E4E"/>
    <w:rsid w:val="00BC1454"/>
    <w:rsid w:val="00BC5F30"/>
    <w:rsid w:val="00BD0CBD"/>
    <w:rsid w:val="00BD4ED8"/>
    <w:rsid w:val="00BD53B1"/>
    <w:rsid w:val="00C0329F"/>
    <w:rsid w:val="00C15496"/>
    <w:rsid w:val="00C20013"/>
    <w:rsid w:val="00C2044C"/>
    <w:rsid w:val="00C233C5"/>
    <w:rsid w:val="00C312FA"/>
    <w:rsid w:val="00C31890"/>
    <w:rsid w:val="00C42243"/>
    <w:rsid w:val="00C4611A"/>
    <w:rsid w:val="00C5659B"/>
    <w:rsid w:val="00C5723F"/>
    <w:rsid w:val="00C773DC"/>
    <w:rsid w:val="00C803A7"/>
    <w:rsid w:val="00CA7310"/>
    <w:rsid w:val="00CB2C5A"/>
    <w:rsid w:val="00CE0B79"/>
    <w:rsid w:val="00CE52EE"/>
    <w:rsid w:val="00D12E99"/>
    <w:rsid w:val="00D305B7"/>
    <w:rsid w:val="00D4183C"/>
    <w:rsid w:val="00D468EB"/>
    <w:rsid w:val="00D54140"/>
    <w:rsid w:val="00D67BBB"/>
    <w:rsid w:val="00D710B4"/>
    <w:rsid w:val="00D746B1"/>
    <w:rsid w:val="00D8120B"/>
    <w:rsid w:val="00D912FE"/>
    <w:rsid w:val="00D944FF"/>
    <w:rsid w:val="00DB1532"/>
    <w:rsid w:val="00DB196F"/>
    <w:rsid w:val="00DB29FA"/>
    <w:rsid w:val="00DB6F9F"/>
    <w:rsid w:val="00DC096A"/>
    <w:rsid w:val="00DC3267"/>
    <w:rsid w:val="00DF0166"/>
    <w:rsid w:val="00DF1727"/>
    <w:rsid w:val="00E001BB"/>
    <w:rsid w:val="00E00992"/>
    <w:rsid w:val="00E11195"/>
    <w:rsid w:val="00E40B54"/>
    <w:rsid w:val="00E45227"/>
    <w:rsid w:val="00E46012"/>
    <w:rsid w:val="00E50986"/>
    <w:rsid w:val="00E56C05"/>
    <w:rsid w:val="00E75A74"/>
    <w:rsid w:val="00E83E0B"/>
    <w:rsid w:val="00E92D3B"/>
    <w:rsid w:val="00E972B7"/>
    <w:rsid w:val="00EA3D7B"/>
    <w:rsid w:val="00EE3E90"/>
    <w:rsid w:val="00EE44E0"/>
    <w:rsid w:val="00EF029D"/>
    <w:rsid w:val="00F01939"/>
    <w:rsid w:val="00F03A4E"/>
    <w:rsid w:val="00F14873"/>
    <w:rsid w:val="00F14C03"/>
    <w:rsid w:val="00F17A0E"/>
    <w:rsid w:val="00F31874"/>
    <w:rsid w:val="00F41B7E"/>
    <w:rsid w:val="00F42933"/>
    <w:rsid w:val="00F4798C"/>
    <w:rsid w:val="00F566F4"/>
    <w:rsid w:val="00F57EDF"/>
    <w:rsid w:val="00F602DC"/>
    <w:rsid w:val="00F608EB"/>
    <w:rsid w:val="00F62005"/>
    <w:rsid w:val="00F62DDB"/>
    <w:rsid w:val="00F70775"/>
    <w:rsid w:val="00F776FE"/>
    <w:rsid w:val="00F9125A"/>
    <w:rsid w:val="00F94BC9"/>
    <w:rsid w:val="00F97FC7"/>
    <w:rsid w:val="00FA3ECD"/>
    <w:rsid w:val="00FB4128"/>
    <w:rsid w:val="00FB5DDB"/>
    <w:rsid w:val="00FB5F66"/>
    <w:rsid w:val="00FC546E"/>
    <w:rsid w:val="00FE4BBE"/>
    <w:rsid w:val="00FF226E"/>
    <w:rsid w:val="00FF5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A94D5B-AD24-497D-B02F-6297F7951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1454"/>
    <w:pPr>
      <w:widowControl w:val="0"/>
    </w:pPr>
  </w:style>
  <w:style w:type="paragraph" w:styleId="1">
    <w:name w:val="heading 1"/>
    <w:basedOn w:val="a"/>
    <w:link w:val="10"/>
    <w:uiPriority w:val="9"/>
    <w:qFormat/>
    <w:rsid w:val="00467211"/>
    <w:pPr>
      <w:widowControl/>
      <w:spacing w:before="100" w:beforeAutospacing="1" w:after="100" w:afterAutospacing="1"/>
      <w:outlineLvl w:val="0"/>
    </w:pPr>
    <w:rPr>
      <w:rFonts w:ascii="新細明體" w:eastAsia="新細明體" w:hAnsi="新細明體" w:cs="新細明體"/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467211"/>
    <w:pPr>
      <w:widowControl/>
      <w:spacing w:before="100" w:beforeAutospacing="1" w:after="100" w:afterAutospacing="1"/>
      <w:outlineLvl w:val="1"/>
    </w:pPr>
    <w:rPr>
      <w:rFonts w:ascii="新細明體" w:eastAsia="新細明體" w:hAnsi="新細明體" w:cs="新細明體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31874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145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C540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C540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C5400"/>
    <w:rPr>
      <w:sz w:val="20"/>
      <w:szCs w:val="20"/>
    </w:rPr>
  </w:style>
  <w:style w:type="character" w:customStyle="1" w:styleId="10">
    <w:name w:val="標題 1 字元"/>
    <w:basedOn w:val="a0"/>
    <w:link w:val="1"/>
    <w:uiPriority w:val="9"/>
    <w:rsid w:val="00467211"/>
    <w:rPr>
      <w:rFonts w:ascii="新細明體" w:eastAsia="新細明體" w:hAnsi="新細明體" w:cs="新細明體"/>
      <w:b/>
      <w:bCs/>
      <w:kern w:val="36"/>
      <w:sz w:val="48"/>
      <w:szCs w:val="48"/>
    </w:rPr>
  </w:style>
  <w:style w:type="character" w:customStyle="1" w:styleId="20">
    <w:name w:val="標題 2 字元"/>
    <w:basedOn w:val="a0"/>
    <w:link w:val="2"/>
    <w:uiPriority w:val="9"/>
    <w:rsid w:val="00467211"/>
    <w:rPr>
      <w:rFonts w:ascii="新細明體" w:eastAsia="新細明體" w:hAnsi="新細明體" w:cs="新細明體"/>
      <w:b/>
      <w:bCs/>
      <w:kern w:val="0"/>
      <w:sz w:val="36"/>
      <w:szCs w:val="36"/>
    </w:rPr>
  </w:style>
  <w:style w:type="character" w:customStyle="1" w:styleId="30">
    <w:name w:val="標題 3 字元"/>
    <w:basedOn w:val="a0"/>
    <w:link w:val="3"/>
    <w:uiPriority w:val="9"/>
    <w:semiHidden/>
    <w:rsid w:val="00F31874"/>
    <w:rPr>
      <w:rFonts w:asciiTheme="majorHAnsi" w:eastAsiaTheme="majorEastAsia" w:hAnsiTheme="majorHAnsi" w:cstheme="majorBidi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0813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03280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47072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16857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70507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119703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2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8630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61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7006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44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38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149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4041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2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89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64280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04507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94791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8124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1653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24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2399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7992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1981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43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5146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65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07763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02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88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23320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91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03229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62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133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566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35421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11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15737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30331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267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498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0375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5641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95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50833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70015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94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42669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0430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15230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7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241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369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76038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53118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2495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2082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1144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21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7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04000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0072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85573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0311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2307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1267">
          <w:marLeft w:val="547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JP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pn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325622-C1DD-4FDD-89C8-80058527A8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291</TotalTime>
  <Pages>3</Pages>
  <Words>141</Words>
  <Characters>810</Characters>
  <Application>Microsoft Office Word</Application>
  <DocSecurity>0</DocSecurity>
  <Lines>6</Lines>
  <Paragraphs>1</Paragraphs>
  <ScaleCrop>false</ScaleCrop>
  <Company/>
  <LinksUpToDate>false</LinksUpToDate>
  <CharactersWithSpaces>950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doctor</dc:creator>
  <cp:keywords/>
  <dc:description/>
  <cp:lastModifiedBy>doctor</cp:lastModifiedBy>
  <cp:revision>26</cp:revision>
  <cp:lastPrinted>2023-10-06T02:00:00Z</cp:lastPrinted>
  <dcterms:created xsi:type="dcterms:W3CDTF">2025-03-25T00:47:00Z</dcterms:created>
  <dcterms:modified xsi:type="dcterms:W3CDTF">2025-11-03T06:31:00Z</dcterms:modified>
</cp:coreProperties>
</file>