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10395" w:type="dxa"/>
        <w:tblInd w:w="-998" w:type="dxa"/>
        <w:tblLayout w:type="fixed"/>
        <w:tblLook w:val="04A0" w:firstRow="1" w:lastRow="0" w:firstColumn="1" w:lastColumn="0" w:noHBand="0" w:noVBand="1"/>
      </w:tblPr>
      <w:tblGrid>
        <w:gridCol w:w="2693"/>
        <w:gridCol w:w="3543"/>
        <w:gridCol w:w="4159"/>
      </w:tblGrid>
      <w:tr w:rsidR="006542BB" w:rsidRPr="001B4332" w:rsidTr="00484C19">
        <w:tc>
          <w:tcPr>
            <w:tcW w:w="269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舊 廠</w:t>
            </w:r>
          </w:p>
        </w:tc>
      </w:tr>
      <w:tr w:rsidR="006542BB" w:rsidRPr="001B4332" w:rsidTr="00484C19">
        <w:tc>
          <w:tcPr>
            <w:tcW w:w="2693" w:type="dxa"/>
          </w:tcPr>
          <w:p w:rsidR="006542BB" w:rsidRPr="006C6E60" w:rsidRDefault="006542BB" w:rsidP="006542BB">
            <w:pPr>
              <w:rPr>
                <w:rFonts w:ascii="標楷體" w:eastAsia="標楷體" w:hAnsi="標楷體"/>
                <w:szCs w:val="24"/>
              </w:rPr>
            </w:pPr>
            <w:r w:rsidRPr="001B4332">
              <w:rPr>
                <w:rFonts w:ascii="標楷體" w:eastAsia="標楷體" w:hAnsi="標楷體" w:hint="eastAsia"/>
                <w:szCs w:val="24"/>
              </w:rPr>
              <w:t>代碼：</w:t>
            </w:r>
            <w:r w:rsidRPr="000A60C6">
              <w:rPr>
                <w:rFonts w:ascii="標楷體" w:eastAsia="標楷體" w:hAnsi="標楷體"/>
                <w:szCs w:val="24"/>
              </w:rPr>
              <w:t>OFEXO6</w:t>
            </w:r>
          </w:p>
          <w:p w:rsidR="006542BB" w:rsidRPr="000A60C6" w:rsidRDefault="006542BB" w:rsidP="006542BB">
            <w:pPr>
              <w:rPr>
                <w:rFonts w:ascii="標楷體" w:eastAsia="標楷體" w:hAnsi="標楷體"/>
              </w:rPr>
            </w:pPr>
            <w:r w:rsidRPr="001B4332">
              <w:rPr>
                <w:rFonts w:ascii="標楷體" w:eastAsia="標楷體" w:hAnsi="標楷體" w:hint="eastAsia"/>
                <w:szCs w:val="24"/>
              </w:rPr>
              <w:t>商品名:</w:t>
            </w:r>
            <w:r>
              <w:rPr>
                <w:rFonts w:hint="eastAsia"/>
              </w:rPr>
              <w:t xml:space="preserve"> </w:t>
            </w:r>
            <w:r w:rsidRPr="000A60C6">
              <w:rPr>
                <w:rFonts w:ascii="標楷體" w:eastAsia="標楷體" w:hAnsi="標楷體" w:hint="eastAsia"/>
              </w:rPr>
              <w:t>飛敏耐膜衣錠</w:t>
            </w:r>
            <w:r w:rsidRPr="000A60C6">
              <w:rPr>
                <w:rFonts w:ascii="標楷體" w:eastAsia="標楷體" w:hAnsi="標楷體"/>
              </w:rPr>
              <w:t>6</w:t>
            </w:r>
            <w:r w:rsidRPr="000A60C6">
              <w:rPr>
                <w:rFonts w:ascii="標楷體" w:eastAsia="標楷體" w:hAnsi="標楷體" w:hint="eastAsia"/>
              </w:rPr>
              <w:t>0毫克(</w:t>
            </w:r>
            <w:r w:rsidRPr="000A60C6">
              <w:rPr>
                <w:rFonts w:ascii="標楷體" w:eastAsia="標楷體" w:hAnsi="標楷體"/>
              </w:rPr>
              <w:t>Fexofenadine</w:t>
            </w:r>
            <w:r w:rsidRPr="000A60C6">
              <w:rPr>
                <w:rFonts w:ascii="標楷體" w:eastAsia="標楷體" w:hAnsi="標楷體" w:hint="eastAsia"/>
              </w:rPr>
              <w:t>)</w:t>
            </w:r>
          </w:p>
          <w:p w:rsidR="006542BB" w:rsidRPr="001B4332" w:rsidRDefault="006542BB" w:rsidP="006542BB">
            <w:pPr>
              <w:rPr>
                <w:rFonts w:ascii="標楷體" w:eastAsia="標楷體" w:hAnsi="標楷體"/>
                <w:szCs w:val="24"/>
              </w:rPr>
            </w:pPr>
            <w:r w:rsidRPr="001B4332">
              <w:rPr>
                <w:rFonts w:ascii="標楷體" w:eastAsia="標楷體" w:hAnsi="標楷體" w:hint="eastAsia"/>
                <w:szCs w:val="24"/>
              </w:rPr>
              <w:t>成份：</w:t>
            </w:r>
            <w:r w:rsidRPr="00C42E47">
              <w:rPr>
                <w:rFonts w:ascii="標楷體" w:eastAsia="標楷體" w:hAnsi="標楷體"/>
                <w:szCs w:val="24"/>
              </w:rPr>
              <w:t>Domperidone</w:t>
            </w:r>
          </w:p>
          <w:p w:rsidR="006542BB" w:rsidRDefault="006542BB" w:rsidP="006542BB">
            <w:pPr>
              <w:rPr>
                <w:rFonts w:ascii="標楷體" w:eastAsia="標楷體" w:hAnsi="標楷體"/>
                <w:szCs w:val="24"/>
              </w:rPr>
            </w:pPr>
            <w:r w:rsidRPr="001B4332">
              <w:rPr>
                <w:rFonts w:ascii="標楷體" w:eastAsia="標楷體" w:hAnsi="標楷體" w:hint="eastAsia"/>
                <w:szCs w:val="24"/>
              </w:rPr>
              <w:t>劑量：</w:t>
            </w:r>
            <w:r>
              <w:rPr>
                <w:rFonts w:ascii="標楷體" w:eastAsia="標楷體" w:hAnsi="標楷體" w:hint="eastAsia"/>
                <w:szCs w:val="24"/>
              </w:rPr>
              <w:t>1</w:t>
            </w:r>
            <w:r w:rsidRPr="00C42E47">
              <w:rPr>
                <w:rFonts w:ascii="標楷體" w:eastAsia="標楷體" w:hAnsi="標楷體"/>
                <w:szCs w:val="24"/>
              </w:rPr>
              <w:t>0mg/Tab</w:t>
            </w:r>
            <w:r w:rsidRPr="001B4332">
              <w:rPr>
                <w:rFonts w:ascii="標楷體" w:eastAsia="標楷體" w:hAnsi="標楷體" w:hint="eastAsia"/>
                <w:szCs w:val="24"/>
              </w:rPr>
              <w:t xml:space="preserve"> </w:t>
            </w:r>
          </w:p>
          <w:p w:rsidR="006542BB" w:rsidRPr="001B4332" w:rsidRDefault="006542BB" w:rsidP="006542BB">
            <w:pPr>
              <w:rPr>
                <w:rFonts w:ascii="標楷體" w:eastAsia="標楷體" w:hAnsi="標楷體"/>
              </w:rPr>
            </w:pPr>
            <w:r w:rsidRPr="001B4332">
              <w:rPr>
                <w:rFonts w:ascii="標楷體" w:eastAsia="標楷體" w:hAnsi="標楷體" w:hint="eastAsia"/>
              </w:rPr>
              <w:t>適應症：</w:t>
            </w:r>
            <w:r w:rsidRPr="000A60C6">
              <w:rPr>
                <w:rFonts w:ascii="標楷體" w:eastAsia="標楷體" w:hAnsi="標楷體" w:hint="eastAsia"/>
                <w:szCs w:val="24"/>
              </w:rPr>
              <w:t>緩解成人及6歲以上之兒童的季節性過敏性鼻炎及慢性自發性蕁麻疹相關症狀及其他適應症</w:t>
            </w:r>
            <w:r>
              <w:rPr>
                <w:rFonts w:ascii="標楷體" w:eastAsia="標楷體" w:hAnsi="標楷體" w:hint="eastAsia"/>
                <w:szCs w:val="24"/>
              </w:rPr>
              <w:t>。</w:t>
            </w:r>
          </w:p>
        </w:tc>
        <w:tc>
          <w:tcPr>
            <w:tcW w:w="3543" w:type="dxa"/>
          </w:tcPr>
          <w:p w:rsidR="006542BB" w:rsidRPr="001B4332" w:rsidRDefault="006542BB" w:rsidP="006542BB">
            <w:pPr>
              <w:ind w:rightChars="272" w:right="653"/>
              <w:rPr>
                <w:rFonts w:ascii="標楷體" w:eastAsia="標楷體" w:hAnsi="標楷體"/>
              </w:rPr>
            </w:pPr>
            <w:r>
              <w:rPr>
                <w:noProof/>
              </w:rPr>
              <w:drawing>
                <wp:inline distT="0" distB="0" distL="0" distR="0" wp14:anchorId="01CCF59B" wp14:editId="2EF6FB60">
                  <wp:extent cx="2112645" cy="2214245"/>
                  <wp:effectExtent l="0" t="0" r="1905"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12645" cy="2214245"/>
                          </a:xfrm>
                          <a:prstGeom prst="rect">
                            <a:avLst/>
                          </a:prstGeom>
                        </pic:spPr>
                      </pic:pic>
                    </a:graphicData>
                  </a:graphic>
                </wp:inline>
              </w:drawing>
            </w:r>
          </w:p>
        </w:tc>
        <w:tc>
          <w:tcPr>
            <w:tcW w:w="4159" w:type="dxa"/>
          </w:tcPr>
          <w:p w:rsidR="006542BB" w:rsidRPr="00C42E47" w:rsidRDefault="006542BB" w:rsidP="006542BB">
            <w:pPr>
              <w:ind w:rightChars="272" w:right="653"/>
              <w:rPr>
                <w:rFonts w:ascii="標楷體" w:eastAsia="標楷體" w:hAnsi="標楷體"/>
              </w:rPr>
            </w:pPr>
            <w:r>
              <w:rPr>
                <w:noProof/>
              </w:rPr>
              <w:drawing>
                <wp:inline distT="0" distB="0" distL="0" distR="0" wp14:anchorId="541650F7" wp14:editId="772D0252">
                  <wp:extent cx="2503805" cy="1976120"/>
                  <wp:effectExtent l="0" t="0" r="0" b="508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03805" cy="1976120"/>
                          </a:xfrm>
                          <a:prstGeom prst="rect">
                            <a:avLst/>
                          </a:prstGeom>
                        </pic:spPr>
                      </pic:pic>
                    </a:graphicData>
                  </a:graphic>
                </wp:inline>
              </w:drawing>
            </w:r>
          </w:p>
        </w:tc>
      </w:tr>
      <w:tr w:rsidR="006542BB" w:rsidRPr="001B4332" w:rsidTr="00596903">
        <w:trPr>
          <w:trHeight w:val="326"/>
        </w:trPr>
        <w:tc>
          <w:tcPr>
            <w:tcW w:w="269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6542BB" w:rsidRPr="001B4332" w:rsidRDefault="006542BB" w:rsidP="006542BB">
            <w:pPr>
              <w:jc w:val="center"/>
              <w:rPr>
                <w:rFonts w:ascii="標楷體" w:eastAsia="標楷體" w:hAnsi="標楷體"/>
                <w:szCs w:val="24"/>
              </w:rPr>
            </w:pPr>
            <w:r w:rsidRPr="000A60C6">
              <w:rPr>
                <w:rFonts w:ascii="標楷體" w:eastAsia="標楷體" w:hAnsi="標楷體" w:hint="eastAsia"/>
                <w:szCs w:val="24"/>
              </w:rPr>
              <w:t>取代Fexodine</w:t>
            </w:r>
            <w:r w:rsidRPr="001B4332">
              <w:rPr>
                <w:rFonts w:ascii="標楷體" w:eastAsia="標楷體" w:hAnsi="標楷體" w:hint="eastAsia"/>
                <w:szCs w:val="24"/>
              </w:rPr>
              <w:t>。</w:t>
            </w:r>
          </w:p>
        </w:tc>
      </w:tr>
      <w:tr w:rsidR="006542BB" w:rsidRPr="001B4332" w:rsidTr="003D1C13">
        <w:tc>
          <w:tcPr>
            <w:tcW w:w="269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舊 廠</w:t>
            </w:r>
          </w:p>
        </w:tc>
      </w:tr>
      <w:tr w:rsidR="006542BB" w:rsidRPr="001B4332" w:rsidTr="003D1C13">
        <w:tc>
          <w:tcPr>
            <w:tcW w:w="2693" w:type="dxa"/>
          </w:tcPr>
          <w:p w:rsidR="006542BB" w:rsidRPr="006C6E60" w:rsidRDefault="006542BB" w:rsidP="006542BB">
            <w:pPr>
              <w:rPr>
                <w:rFonts w:ascii="標楷體" w:eastAsia="標楷體" w:hAnsi="標楷體"/>
                <w:szCs w:val="24"/>
              </w:rPr>
            </w:pPr>
            <w:r w:rsidRPr="001B4332">
              <w:rPr>
                <w:rFonts w:ascii="標楷體" w:eastAsia="標楷體" w:hAnsi="標楷體" w:hint="eastAsia"/>
                <w:szCs w:val="24"/>
              </w:rPr>
              <w:t>代碼：</w:t>
            </w:r>
            <w:r w:rsidRPr="0012473F">
              <w:rPr>
                <w:rFonts w:ascii="標楷體" w:eastAsia="標楷體" w:hAnsi="標楷體"/>
                <w:szCs w:val="24"/>
              </w:rPr>
              <w:t>OZOVI</w:t>
            </w:r>
          </w:p>
          <w:p w:rsidR="006542BB" w:rsidRPr="001B4332" w:rsidRDefault="006542BB" w:rsidP="006542BB">
            <w:pPr>
              <w:rPr>
                <w:rFonts w:ascii="標楷體" w:eastAsia="標楷體" w:hAnsi="標楷體"/>
                <w:szCs w:val="24"/>
              </w:rPr>
            </w:pPr>
            <w:r w:rsidRPr="001B4332">
              <w:rPr>
                <w:rFonts w:ascii="標楷體" w:eastAsia="標楷體" w:hAnsi="標楷體" w:hint="eastAsia"/>
                <w:szCs w:val="24"/>
              </w:rPr>
              <w:t>商品名:</w:t>
            </w:r>
            <w:r>
              <w:rPr>
                <w:rFonts w:hint="eastAsia"/>
              </w:rPr>
              <w:t xml:space="preserve"> </w:t>
            </w:r>
            <w:r w:rsidRPr="00C027A2">
              <w:rPr>
                <w:rFonts w:ascii="標楷體" w:eastAsia="標楷體" w:hAnsi="標楷體" w:hint="eastAsia"/>
                <w:szCs w:val="24"/>
              </w:rPr>
              <w:t>敵庖治錠</w:t>
            </w:r>
            <w:r>
              <w:rPr>
                <w:rFonts w:ascii="標楷體" w:eastAsia="標楷體" w:hAnsi="標楷體" w:hint="eastAsia"/>
                <w:szCs w:val="24"/>
              </w:rPr>
              <w:t>200</w:t>
            </w:r>
            <w:r w:rsidRPr="00C027A2">
              <w:rPr>
                <w:rFonts w:ascii="標楷體" w:eastAsia="標楷體" w:hAnsi="標楷體" w:hint="eastAsia"/>
                <w:szCs w:val="24"/>
              </w:rPr>
              <w:t>公絲</w:t>
            </w:r>
          </w:p>
          <w:p w:rsidR="006542BB" w:rsidRPr="001B4332" w:rsidRDefault="006542BB" w:rsidP="006542BB">
            <w:pPr>
              <w:rPr>
                <w:rFonts w:ascii="標楷體" w:eastAsia="標楷體" w:hAnsi="標楷體"/>
                <w:szCs w:val="24"/>
              </w:rPr>
            </w:pPr>
            <w:r w:rsidRPr="001B4332">
              <w:rPr>
                <w:rFonts w:ascii="標楷體" w:eastAsia="標楷體" w:hAnsi="標楷體" w:hint="eastAsia"/>
                <w:szCs w:val="24"/>
              </w:rPr>
              <w:t>成份：</w:t>
            </w:r>
            <w:r w:rsidRPr="00C027A2">
              <w:rPr>
                <w:rFonts w:ascii="標楷體" w:eastAsia="標楷體" w:hAnsi="標楷體"/>
                <w:szCs w:val="24"/>
              </w:rPr>
              <w:t>Acyclovir</w:t>
            </w:r>
          </w:p>
          <w:p w:rsidR="006542BB" w:rsidRDefault="006542BB" w:rsidP="006542BB">
            <w:pPr>
              <w:rPr>
                <w:rFonts w:ascii="標楷體" w:eastAsia="標楷體" w:hAnsi="標楷體"/>
                <w:szCs w:val="24"/>
              </w:rPr>
            </w:pPr>
            <w:r w:rsidRPr="001B4332">
              <w:rPr>
                <w:rFonts w:ascii="標楷體" w:eastAsia="標楷體" w:hAnsi="標楷體" w:hint="eastAsia"/>
                <w:szCs w:val="24"/>
              </w:rPr>
              <w:t>劑量：</w:t>
            </w:r>
            <w:r>
              <w:rPr>
                <w:rFonts w:ascii="標楷體" w:eastAsia="標楷體" w:hAnsi="標楷體" w:hint="eastAsia"/>
                <w:szCs w:val="24"/>
              </w:rPr>
              <w:t>20</w:t>
            </w:r>
            <w:r w:rsidRPr="000A60C6">
              <w:rPr>
                <w:rFonts w:ascii="標楷體" w:eastAsia="標楷體" w:hAnsi="標楷體"/>
                <w:szCs w:val="24"/>
              </w:rPr>
              <w:t>0mg/Tab</w:t>
            </w:r>
          </w:p>
          <w:p w:rsidR="006542BB" w:rsidRPr="001B4332" w:rsidRDefault="006542BB" w:rsidP="006542BB">
            <w:pPr>
              <w:rPr>
                <w:rFonts w:ascii="標楷體" w:eastAsia="標楷體" w:hAnsi="標楷體"/>
              </w:rPr>
            </w:pPr>
            <w:r w:rsidRPr="001B4332">
              <w:rPr>
                <w:rFonts w:ascii="標楷體" w:eastAsia="標楷體" w:hAnsi="標楷體" w:hint="eastAsia"/>
              </w:rPr>
              <w:t>適應症：</w:t>
            </w:r>
            <w:r w:rsidRPr="0012473F">
              <w:rPr>
                <w:rFonts w:ascii="標楷體" w:eastAsia="標楷體" w:hAnsi="標楷體" w:hint="eastAsia"/>
                <w:szCs w:val="24"/>
              </w:rPr>
              <w:t>帶狀</w:t>
            </w:r>
            <w:r>
              <w:rPr>
                <w:rFonts w:ascii="標楷體" w:eastAsia="標楷體" w:hAnsi="標楷體" w:hint="eastAsia"/>
                <w:szCs w:val="24"/>
              </w:rPr>
              <w:t>皰</w:t>
            </w:r>
            <w:r w:rsidRPr="0012473F">
              <w:rPr>
                <w:rFonts w:ascii="標楷體" w:eastAsia="標楷體" w:hAnsi="標楷體" w:hint="eastAsia"/>
                <w:szCs w:val="24"/>
              </w:rPr>
              <w:t>疹病毒引起之感染、單純</w:t>
            </w:r>
            <w:r>
              <w:rPr>
                <w:rFonts w:ascii="標楷體" w:eastAsia="標楷體" w:hAnsi="標楷體" w:hint="eastAsia"/>
                <w:szCs w:val="24"/>
              </w:rPr>
              <w:t>皰</w:t>
            </w:r>
            <w:r w:rsidRPr="0012473F">
              <w:rPr>
                <w:rFonts w:ascii="標楷體" w:eastAsia="標楷體" w:hAnsi="標楷體" w:hint="eastAsia"/>
                <w:szCs w:val="24"/>
              </w:rPr>
              <w:t>疹病毒引起之皮膚及粘膜感染、預防骨髓移植及白血病所引起之免疫不全病人之單純</w:t>
            </w:r>
            <w:r>
              <w:rPr>
                <w:rFonts w:ascii="標楷體" w:eastAsia="標楷體" w:hAnsi="標楷體" w:hint="eastAsia"/>
                <w:szCs w:val="24"/>
              </w:rPr>
              <w:t>皰</w:t>
            </w:r>
            <w:r w:rsidRPr="0012473F">
              <w:rPr>
                <w:rFonts w:ascii="標楷體" w:eastAsia="標楷體" w:hAnsi="標楷體" w:hint="eastAsia"/>
                <w:szCs w:val="24"/>
              </w:rPr>
              <w:t>疹感染、復發性單純</w:t>
            </w:r>
            <w:r>
              <w:rPr>
                <w:rFonts w:ascii="標楷體" w:eastAsia="標楷體" w:hAnsi="標楷體" w:hint="eastAsia"/>
                <w:szCs w:val="24"/>
              </w:rPr>
              <w:t>皰</w:t>
            </w:r>
            <w:r w:rsidRPr="0012473F">
              <w:rPr>
                <w:rFonts w:ascii="標楷體" w:eastAsia="標楷體" w:hAnsi="標楷體" w:hint="eastAsia"/>
                <w:szCs w:val="24"/>
              </w:rPr>
              <w:t>疹感染之抑制、水痘感染及其他適應症。</w:t>
            </w:r>
            <w:r w:rsidRPr="000A60C6">
              <w:rPr>
                <w:rFonts w:ascii="標楷體" w:eastAsia="標楷體" w:hAnsi="標楷體" w:hint="eastAsia"/>
                <w:szCs w:val="24"/>
              </w:rPr>
              <w:t>。</w:t>
            </w:r>
          </w:p>
        </w:tc>
        <w:tc>
          <w:tcPr>
            <w:tcW w:w="3543" w:type="dxa"/>
          </w:tcPr>
          <w:p w:rsidR="006542BB" w:rsidRPr="0012473F" w:rsidRDefault="006542BB" w:rsidP="006542BB">
            <w:pPr>
              <w:ind w:rightChars="272" w:right="653"/>
              <w:rPr>
                <w:rFonts w:ascii="標楷體" w:eastAsia="標楷體" w:hAnsi="標楷體"/>
              </w:rPr>
            </w:pPr>
            <w:bookmarkStart w:id="0" w:name="_GoBack"/>
            <w:r>
              <w:rPr>
                <w:noProof/>
              </w:rPr>
              <w:drawing>
                <wp:inline distT="0" distB="0" distL="0" distR="0" wp14:anchorId="42E7086D" wp14:editId="343B08FA">
                  <wp:extent cx="2112645" cy="2061845"/>
                  <wp:effectExtent l="0" t="0" r="1905" b="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12645" cy="2061845"/>
                          </a:xfrm>
                          <a:prstGeom prst="rect">
                            <a:avLst/>
                          </a:prstGeom>
                        </pic:spPr>
                      </pic:pic>
                    </a:graphicData>
                  </a:graphic>
                </wp:inline>
              </w:drawing>
            </w:r>
            <w:bookmarkEnd w:id="0"/>
          </w:p>
        </w:tc>
        <w:tc>
          <w:tcPr>
            <w:tcW w:w="4159" w:type="dxa"/>
          </w:tcPr>
          <w:p w:rsidR="006542BB" w:rsidRPr="000A60C6" w:rsidRDefault="006542BB" w:rsidP="006542BB">
            <w:pPr>
              <w:ind w:rightChars="272" w:right="653"/>
              <w:rPr>
                <w:rFonts w:ascii="標楷體" w:eastAsia="標楷體" w:hAnsi="標楷體"/>
              </w:rPr>
            </w:pPr>
            <w:r>
              <w:rPr>
                <w:noProof/>
              </w:rPr>
              <w:drawing>
                <wp:inline distT="0" distB="0" distL="0" distR="0" wp14:anchorId="57D42E51" wp14:editId="0201CEEB">
                  <wp:extent cx="2503805" cy="2861310"/>
                  <wp:effectExtent l="0" t="0" r="0" b="0"/>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03805" cy="2861310"/>
                          </a:xfrm>
                          <a:prstGeom prst="rect">
                            <a:avLst/>
                          </a:prstGeom>
                        </pic:spPr>
                      </pic:pic>
                    </a:graphicData>
                  </a:graphic>
                </wp:inline>
              </w:drawing>
            </w:r>
          </w:p>
        </w:tc>
      </w:tr>
      <w:tr w:rsidR="006542BB" w:rsidRPr="001B4332" w:rsidTr="003D1C13">
        <w:trPr>
          <w:trHeight w:val="326"/>
        </w:trPr>
        <w:tc>
          <w:tcPr>
            <w:tcW w:w="269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6542BB" w:rsidRPr="001B4332" w:rsidRDefault="006542BB" w:rsidP="006542BB">
            <w:pPr>
              <w:jc w:val="center"/>
              <w:rPr>
                <w:rFonts w:ascii="標楷體" w:eastAsia="標楷體" w:hAnsi="標楷體"/>
                <w:szCs w:val="24"/>
              </w:rPr>
            </w:pPr>
            <w:r w:rsidRPr="00C42E47">
              <w:rPr>
                <w:rFonts w:ascii="標楷體" w:eastAsia="標楷體" w:hAnsi="標楷體" w:hint="eastAsia"/>
                <w:szCs w:val="24"/>
              </w:rPr>
              <w:t>取代</w:t>
            </w:r>
            <w:r w:rsidRPr="0012473F">
              <w:rPr>
                <w:rFonts w:ascii="標楷體" w:eastAsia="標楷體" w:hAnsi="標楷體"/>
                <w:szCs w:val="24"/>
              </w:rPr>
              <w:t>Deherp</w:t>
            </w:r>
            <w:r w:rsidRPr="001B4332">
              <w:rPr>
                <w:rFonts w:ascii="標楷體" w:eastAsia="標楷體" w:hAnsi="標楷體" w:hint="eastAsia"/>
                <w:szCs w:val="24"/>
              </w:rPr>
              <w:t>。</w:t>
            </w:r>
          </w:p>
        </w:tc>
      </w:tr>
      <w:tr w:rsidR="006542BB" w:rsidRPr="001B4332" w:rsidTr="003D1C13">
        <w:tc>
          <w:tcPr>
            <w:tcW w:w="269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b/>
                <w:sz w:val="28"/>
                <w:szCs w:val="28"/>
              </w:rPr>
              <w:t>舊 廠</w:t>
            </w:r>
          </w:p>
        </w:tc>
      </w:tr>
      <w:tr w:rsidR="006542BB" w:rsidRPr="001B4332" w:rsidTr="003D1C13">
        <w:tc>
          <w:tcPr>
            <w:tcW w:w="2693" w:type="dxa"/>
          </w:tcPr>
          <w:p w:rsidR="006542BB" w:rsidRPr="006C6E60" w:rsidRDefault="006542BB" w:rsidP="006542BB">
            <w:pPr>
              <w:rPr>
                <w:rFonts w:ascii="標楷體" w:eastAsia="標楷體" w:hAnsi="標楷體"/>
                <w:szCs w:val="24"/>
              </w:rPr>
            </w:pPr>
            <w:r w:rsidRPr="001B4332">
              <w:rPr>
                <w:rFonts w:ascii="標楷體" w:eastAsia="標楷體" w:hAnsi="標楷體" w:hint="eastAsia"/>
                <w:szCs w:val="24"/>
              </w:rPr>
              <w:lastRenderedPageBreak/>
              <w:t>代碼：</w:t>
            </w:r>
            <w:r w:rsidRPr="00C42E47">
              <w:rPr>
                <w:rFonts w:ascii="標楷體" w:eastAsia="標楷體" w:hAnsi="標楷體"/>
                <w:szCs w:val="24"/>
              </w:rPr>
              <w:t>OPANT</w:t>
            </w:r>
          </w:p>
          <w:p w:rsidR="006542BB" w:rsidRPr="001B4332" w:rsidRDefault="006542BB" w:rsidP="006542BB">
            <w:pPr>
              <w:rPr>
                <w:rFonts w:ascii="標楷體" w:eastAsia="標楷體" w:hAnsi="標楷體"/>
                <w:szCs w:val="24"/>
              </w:rPr>
            </w:pPr>
            <w:r w:rsidRPr="001B4332">
              <w:rPr>
                <w:rFonts w:ascii="標楷體" w:eastAsia="標楷體" w:hAnsi="標楷體" w:hint="eastAsia"/>
                <w:szCs w:val="24"/>
              </w:rPr>
              <w:t>商品名:</w:t>
            </w:r>
            <w:r>
              <w:rPr>
                <w:rFonts w:hint="eastAsia"/>
              </w:rPr>
              <w:t xml:space="preserve"> </w:t>
            </w:r>
            <w:r w:rsidRPr="00C42E47">
              <w:rPr>
                <w:rFonts w:ascii="標楷體" w:eastAsia="標楷體" w:hAnsi="標楷體" w:hint="eastAsia"/>
                <w:szCs w:val="24"/>
              </w:rPr>
              <w:t>速潰樂腸溶膜衣錠</w:t>
            </w:r>
            <w:r w:rsidRPr="00C42E47">
              <w:rPr>
                <w:rFonts w:ascii="標楷體" w:eastAsia="標楷體" w:hAnsi="標楷體"/>
                <w:szCs w:val="24"/>
              </w:rPr>
              <w:t>40</w:t>
            </w:r>
            <w:r w:rsidRPr="005462F9">
              <w:rPr>
                <w:rFonts w:ascii="標楷體" w:eastAsia="標楷體" w:hAnsi="標楷體" w:hint="eastAsia"/>
                <w:szCs w:val="24"/>
              </w:rPr>
              <w:t>毫克</w:t>
            </w:r>
          </w:p>
          <w:p w:rsidR="006542BB" w:rsidRPr="001B4332" w:rsidRDefault="006542BB" w:rsidP="006542BB">
            <w:pPr>
              <w:rPr>
                <w:rFonts w:ascii="標楷體" w:eastAsia="標楷體" w:hAnsi="標楷體"/>
                <w:szCs w:val="24"/>
              </w:rPr>
            </w:pPr>
            <w:r w:rsidRPr="001B4332">
              <w:rPr>
                <w:rFonts w:ascii="標楷體" w:eastAsia="標楷體" w:hAnsi="標楷體" w:hint="eastAsia"/>
                <w:szCs w:val="24"/>
              </w:rPr>
              <w:t>成份：</w:t>
            </w:r>
            <w:r w:rsidRPr="00C42E47">
              <w:rPr>
                <w:rFonts w:ascii="標楷體" w:eastAsia="標楷體" w:hAnsi="標楷體"/>
                <w:szCs w:val="24"/>
              </w:rPr>
              <w:t>Pantoprazole</w:t>
            </w:r>
          </w:p>
          <w:p w:rsidR="006542BB" w:rsidRDefault="006542BB" w:rsidP="006542BB">
            <w:pPr>
              <w:rPr>
                <w:rFonts w:ascii="標楷體" w:eastAsia="標楷體" w:hAnsi="標楷體"/>
                <w:szCs w:val="24"/>
              </w:rPr>
            </w:pPr>
            <w:r w:rsidRPr="001B4332">
              <w:rPr>
                <w:rFonts w:ascii="標楷體" w:eastAsia="標楷體" w:hAnsi="標楷體" w:hint="eastAsia"/>
                <w:szCs w:val="24"/>
              </w:rPr>
              <w:t>劑量：</w:t>
            </w:r>
            <w:r w:rsidRPr="00C42E47">
              <w:rPr>
                <w:rFonts w:ascii="標楷體" w:eastAsia="標楷體" w:hAnsi="標楷體"/>
                <w:szCs w:val="24"/>
              </w:rPr>
              <w:t>40mg/Tab</w:t>
            </w:r>
            <w:r w:rsidRPr="001B4332">
              <w:rPr>
                <w:rFonts w:ascii="標楷體" w:eastAsia="標楷體" w:hAnsi="標楷體" w:hint="eastAsia"/>
                <w:szCs w:val="24"/>
              </w:rPr>
              <w:t xml:space="preserve"> </w:t>
            </w:r>
          </w:p>
          <w:p w:rsidR="006542BB" w:rsidRPr="001B4332" w:rsidRDefault="006542BB" w:rsidP="006542BB">
            <w:pPr>
              <w:rPr>
                <w:rFonts w:ascii="標楷體" w:eastAsia="標楷體" w:hAnsi="標楷體"/>
              </w:rPr>
            </w:pPr>
            <w:r w:rsidRPr="001B4332">
              <w:rPr>
                <w:rFonts w:ascii="標楷體" w:eastAsia="標楷體" w:hAnsi="標楷體" w:hint="eastAsia"/>
              </w:rPr>
              <w:t>適應症：</w:t>
            </w:r>
            <w:r w:rsidRPr="00C42E47">
              <w:rPr>
                <w:rFonts w:ascii="標楷體" w:eastAsia="標楷體" w:hAnsi="標楷體" w:hint="eastAsia"/>
                <w:szCs w:val="24"/>
              </w:rPr>
              <w:t>合併二種適當之抗微生物製劑治療與幽門螺旋桿菌相關之消化性潰瘍、胃潰瘍、十二指腸潰瘍、中度及嚴重胃食道逆流性疾病、Zollinger-Ellison Syndrome及其他適應症。</w:t>
            </w:r>
          </w:p>
        </w:tc>
        <w:tc>
          <w:tcPr>
            <w:tcW w:w="3543" w:type="dxa"/>
          </w:tcPr>
          <w:p w:rsidR="006542BB" w:rsidRPr="001B4332" w:rsidRDefault="006542BB" w:rsidP="006542BB">
            <w:pPr>
              <w:ind w:rightChars="272" w:right="653"/>
              <w:rPr>
                <w:rFonts w:ascii="標楷體" w:eastAsia="標楷體" w:hAnsi="標楷體"/>
              </w:rPr>
            </w:pPr>
            <w:r>
              <w:rPr>
                <w:noProof/>
              </w:rPr>
              <w:drawing>
                <wp:inline distT="0" distB="0" distL="0" distR="0" wp14:anchorId="58D09B40" wp14:editId="55E0CB1A">
                  <wp:extent cx="1363980" cy="3077258"/>
                  <wp:effectExtent l="0" t="0" r="7620" b="889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79794" cy="3112937"/>
                          </a:xfrm>
                          <a:prstGeom prst="rect">
                            <a:avLst/>
                          </a:prstGeom>
                        </pic:spPr>
                      </pic:pic>
                    </a:graphicData>
                  </a:graphic>
                </wp:inline>
              </w:drawing>
            </w:r>
          </w:p>
        </w:tc>
        <w:tc>
          <w:tcPr>
            <w:tcW w:w="4159" w:type="dxa"/>
          </w:tcPr>
          <w:p w:rsidR="006542BB" w:rsidRPr="00C42E47" w:rsidRDefault="006542BB" w:rsidP="006542BB">
            <w:pPr>
              <w:ind w:rightChars="272" w:right="653"/>
              <w:rPr>
                <w:rFonts w:ascii="標楷體" w:eastAsia="標楷體" w:hAnsi="標楷體"/>
                <w:b/>
              </w:rPr>
            </w:pPr>
            <w:r>
              <w:rPr>
                <w:noProof/>
              </w:rPr>
              <w:drawing>
                <wp:inline distT="0" distB="0" distL="0" distR="0" wp14:anchorId="2BDC9105" wp14:editId="47B427DC">
                  <wp:extent cx="2338719" cy="3130550"/>
                  <wp:effectExtent l="0" t="0" r="4445"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56141" cy="3153871"/>
                          </a:xfrm>
                          <a:prstGeom prst="rect">
                            <a:avLst/>
                          </a:prstGeom>
                        </pic:spPr>
                      </pic:pic>
                    </a:graphicData>
                  </a:graphic>
                </wp:inline>
              </w:drawing>
            </w:r>
          </w:p>
        </w:tc>
      </w:tr>
      <w:tr w:rsidR="006542BB" w:rsidRPr="001B4332" w:rsidTr="003D1C13">
        <w:trPr>
          <w:trHeight w:val="326"/>
        </w:trPr>
        <w:tc>
          <w:tcPr>
            <w:tcW w:w="2693" w:type="dxa"/>
          </w:tcPr>
          <w:p w:rsidR="006542BB" w:rsidRPr="001B4332" w:rsidRDefault="006542BB" w:rsidP="006542BB">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6542BB" w:rsidRPr="001B4332" w:rsidRDefault="006542BB" w:rsidP="006542BB">
            <w:pPr>
              <w:jc w:val="center"/>
              <w:rPr>
                <w:rFonts w:ascii="標楷體" w:eastAsia="標楷體" w:hAnsi="標楷體"/>
                <w:szCs w:val="24"/>
              </w:rPr>
            </w:pPr>
            <w:r w:rsidRPr="00C42E47">
              <w:rPr>
                <w:rFonts w:ascii="標楷體" w:eastAsia="標楷體" w:hAnsi="標楷體" w:hint="eastAsia"/>
                <w:szCs w:val="24"/>
              </w:rPr>
              <w:t>取代Panzolec</w:t>
            </w:r>
            <w:r w:rsidRPr="001B4332">
              <w:rPr>
                <w:rFonts w:ascii="標楷體" w:eastAsia="標楷體" w:hAnsi="標楷體" w:hint="eastAsia"/>
                <w:szCs w:val="24"/>
              </w:rPr>
              <w:t>。</w:t>
            </w:r>
          </w:p>
        </w:tc>
      </w:tr>
      <w:tr w:rsidR="001F2CA8" w:rsidRPr="001B4332" w:rsidTr="008063C2">
        <w:tc>
          <w:tcPr>
            <w:tcW w:w="2693" w:type="dxa"/>
          </w:tcPr>
          <w:p w:rsidR="001F2CA8" w:rsidRPr="001B4332" w:rsidRDefault="001F2CA8" w:rsidP="008063C2">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1F2CA8" w:rsidRPr="001B4332" w:rsidRDefault="001F2CA8" w:rsidP="008063C2">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1F2CA8" w:rsidRPr="001B4332" w:rsidRDefault="001F2CA8" w:rsidP="008063C2">
            <w:pPr>
              <w:jc w:val="center"/>
              <w:rPr>
                <w:rFonts w:ascii="標楷體" w:eastAsia="標楷體" w:hAnsi="標楷體"/>
                <w:b/>
                <w:sz w:val="28"/>
                <w:szCs w:val="28"/>
              </w:rPr>
            </w:pPr>
            <w:r w:rsidRPr="001B4332">
              <w:rPr>
                <w:rFonts w:ascii="標楷體" w:eastAsia="標楷體" w:hAnsi="標楷體"/>
                <w:b/>
                <w:sz w:val="28"/>
                <w:szCs w:val="28"/>
              </w:rPr>
              <w:t>舊 廠</w:t>
            </w:r>
          </w:p>
        </w:tc>
      </w:tr>
      <w:tr w:rsidR="001F2CA8" w:rsidRPr="009205D9" w:rsidTr="008063C2">
        <w:tc>
          <w:tcPr>
            <w:tcW w:w="2693" w:type="dxa"/>
          </w:tcPr>
          <w:p w:rsidR="001F2CA8" w:rsidRPr="001B4332" w:rsidRDefault="001F2CA8" w:rsidP="008063C2">
            <w:pPr>
              <w:rPr>
                <w:rFonts w:ascii="標楷體" w:eastAsia="標楷體" w:hAnsi="標楷體" w:cs="Times New Roman"/>
                <w:szCs w:val="24"/>
              </w:rPr>
            </w:pPr>
            <w:r w:rsidRPr="001B4332">
              <w:rPr>
                <w:rFonts w:ascii="標楷體" w:eastAsia="標楷體" w:hAnsi="標楷體" w:hint="eastAsia"/>
                <w:szCs w:val="24"/>
              </w:rPr>
              <w:t>代碼：</w:t>
            </w:r>
            <w:r w:rsidR="006542BB" w:rsidRPr="006542BB">
              <w:rPr>
                <w:rFonts w:ascii="標楷體" w:eastAsia="標楷體" w:hAnsi="標楷體"/>
                <w:szCs w:val="24"/>
              </w:rPr>
              <w:t>OENTR</w:t>
            </w:r>
          </w:p>
          <w:p w:rsidR="001F2CA8" w:rsidRPr="001B4332" w:rsidRDefault="001F2CA8" w:rsidP="008063C2">
            <w:pPr>
              <w:rPr>
                <w:rFonts w:ascii="標楷體" w:eastAsia="標楷體" w:hAnsi="標楷體"/>
                <w:szCs w:val="24"/>
              </w:rPr>
            </w:pPr>
            <w:r w:rsidRPr="001B4332">
              <w:rPr>
                <w:rFonts w:ascii="標楷體" w:eastAsia="標楷體" w:hAnsi="標楷體" w:hint="eastAsia"/>
                <w:szCs w:val="24"/>
              </w:rPr>
              <w:t>商品名:</w:t>
            </w:r>
            <w:r>
              <w:rPr>
                <w:rFonts w:hint="eastAsia"/>
              </w:rPr>
              <w:t xml:space="preserve"> </w:t>
            </w:r>
            <w:r w:rsidR="006542BB" w:rsidRPr="006542BB">
              <w:rPr>
                <w:rFonts w:ascii="標楷體" w:eastAsia="標楷體" w:hAnsi="標楷體" w:hint="eastAsia"/>
              </w:rPr>
              <w:t>健安心200毫克膜衣錠</w:t>
            </w:r>
          </w:p>
          <w:p w:rsidR="001F2CA8" w:rsidRPr="001B4332" w:rsidRDefault="001F2CA8" w:rsidP="008063C2">
            <w:pPr>
              <w:rPr>
                <w:rFonts w:ascii="標楷體" w:eastAsia="標楷體" w:hAnsi="標楷體"/>
                <w:szCs w:val="24"/>
              </w:rPr>
            </w:pPr>
            <w:r w:rsidRPr="001B4332">
              <w:rPr>
                <w:rFonts w:ascii="標楷體" w:eastAsia="標楷體" w:hAnsi="標楷體" w:hint="eastAsia"/>
                <w:szCs w:val="24"/>
              </w:rPr>
              <w:t>成份：</w:t>
            </w:r>
            <w:r w:rsidR="006542BB" w:rsidRPr="006542BB">
              <w:rPr>
                <w:rFonts w:ascii="標楷體" w:eastAsia="標楷體" w:hAnsi="標楷體"/>
                <w:szCs w:val="24"/>
              </w:rPr>
              <w:t>Sacubitril+ Valsartan</w:t>
            </w:r>
          </w:p>
          <w:p w:rsidR="001F2CA8" w:rsidRDefault="001F2CA8" w:rsidP="008063C2">
            <w:pPr>
              <w:rPr>
                <w:rFonts w:ascii="標楷體" w:eastAsia="標楷體" w:hAnsi="標楷體"/>
                <w:szCs w:val="24"/>
              </w:rPr>
            </w:pPr>
            <w:r w:rsidRPr="001B4332">
              <w:rPr>
                <w:rFonts w:ascii="標楷體" w:eastAsia="標楷體" w:hAnsi="標楷體" w:hint="eastAsia"/>
                <w:szCs w:val="24"/>
              </w:rPr>
              <w:t>劑量：</w:t>
            </w:r>
            <w:r w:rsidRPr="009205D9">
              <w:rPr>
                <w:rFonts w:ascii="標楷體" w:eastAsia="標楷體" w:hAnsi="標楷體"/>
                <w:szCs w:val="24"/>
              </w:rPr>
              <w:t>2</w:t>
            </w:r>
            <w:r w:rsidR="006542BB">
              <w:rPr>
                <w:rFonts w:ascii="標楷體" w:eastAsia="標楷體" w:hAnsi="標楷體" w:hint="eastAsia"/>
                <w:szCs w:val="24"/>
              </w:rPr>
              <w:t>0</w:t>
            </w:r>
            <w:r w:rsidRPr="009205D9">
              <w:rPr>
                <w:rFonts w:ascii="標楷體" w:eastAsia="標楷體" w:hAnsi="標楷體"/>
                <w:szCs w:val="24"/>
              </w:rPr>
              <w:t>0mg/</w:t>
            </w:r>
            <w:r w:rsidR="006542BB">
              <w:rPr>
                <w:rFonts w:ascii="標楷體" w:eastAsia="標楷體" w:hAnsi="標楷體" w:hint="eastAsia"/>
                <w:szCs w:val="24"/>
              </w:rPr>
              <w:t>T</w:t>
            </w:r>
            <w:r w:rsidR="006542BB">
              <w:rPr>
                <w:rFonts w:ascii="標楷體" w:eastAsia="標楷體" w:hAnsi="標楷體"/>
                <w:szCs w:val="24"/>
              </w:rPr>
              <w:t>ab</w:t>
            </w:r>
          </w:p>
          <w:p w:rsidR="006542BB" w:rsidRPr="006542BB" w:rsidRDefault="001F2CA8" w:rsidP="006542BB">
            <w:pPr>
              <w:rPr>
                <w:rFonts w:ascii="標楷體" w:eastAsia="標楷體" w:hAnsi="標楷體"/>
                <w:szCs w:val="24"/>
              </w:rPr>
            </w:pPr>
            <w:r w:rsidRPr="001B4332">
              <w:rPr>
                <w:rFonts w:ascii="標楷體" w:eastAsia="標楷體" w:hAnsi="標楷體" w:hint="eastAsia"/>
              </w:rPr>
              <w:t>適應症：</w:t>
            </w:r>
            <w:r w:rsidR="006542BB" w:rsidRPr="006542BB">
              <w:rPr>
                <w:rFonts w:ascii="標楷體" w:eastAsia="標楷體" w:hAnsi="標楷體" w:hint="eastAsia"/>
                <w:szCs w:val="24"/>
              </w:rPr>
              <w:t>治療慢性心臟衰竭（紐約心臟學會[NYHA]第二級至第四級）且左心室射出分率降低</w:t>
            </w:r>
          </w:p>
          <w:p w:rsidR="001F2CA8" w:rsidRPr="001B4332" w:rsidRDefault="006542BB" w:rsidP="006542BB">
            <w:pPr>
              <w:rPr>
                <w:rFonts w:ascii="標楷體" w:eastAsia="標楷體" w:hAnsi="標楷體"/>
              </w:rPr>
            </w:pPr>
            <w:r w:rsidRPr="006542BB">
              <w:rPr>
                <w:rFonts w:ascii="標楷體" w:eastAsia="標楷體" w:hAnsi="標楷體" w:hint="eastAsia"/>
                <w:szCs w:val="24"/>
              </w:rPr>
              <w:t>的病人，減少心血管死亡和心臟衰竭住院風險及「其他適應症」等</w:t>
            </w:r>
            <w:r w:rsidR="001F2CA8" w:rsidRPr="001B4332">
              <w:rPr>
                <w:rFonts w:ascii="標楷體" w:eastAsia="標楷體" w:hAnsi="標楷體" w:hint="eastAsia"/>
                <w:szCs w:val="24"/>
              </w:rPr>
              <w:t>。</w:t>
            </w:r>
          </w:p>
        </w:tc>
        <w:tc>
          <w:tcPr>
            <w:tcW w:w="3543" w:type="dxa"/>
          </w:tcPr>
          <w:p w:rsidR="001F2CA8" w:rsidRPr="001B4332" w:rsidRDefault="005D7314" w:rsidP="008063C2">
            <w:pPr>
              <w:ind w:rightChars="272" w:right="653"/>
              <w:rPr>
                <w:rFonts w:ascii="標楷體" w:eastAsia="標楷體" w:hAnsi="標楷體"/>
              </w:rPr>
            </w:pPr>
            <w:r>
              <w:rPr>
                <w:noProof/>
              </w:rPr>
              <w:drawing>
                <wp:inline distT="0" distB="0" distL="0" distR="0" wp14:anchorId="07E76862" wp14:editId="0594FBF4">
                  <wp:extent cx="2112645" cy="2558415"/>
                  <wp:effectExtent l="0" t="0" r="1905"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12645" cy="2558415"/>
                          </a:xfrm>
                          <a:prstGeom prst="rect">
                            <a:avLst/>
                          </a:prstGeom>
                        </pic:spPr>
                      </pic:pic>
                    </a:graphicData>
                  </a:graphic>
                </wp:inline>
              </w:drawing>
            </w:r>
          </w:p>
        </w:tc>
        <w:tc>
          <w:tcPr>
            <w:tcW w:w="4159" w:type="dxa"/>
          </w:tcPr>
          <w:p w:rsidR="001F2CA8" w:rsidRPr="009205D9" w:rsidRDefault="006542BB" w:rsidP="008063C2">
            <w:pPr>
              <w:ind w:rightChars="272" w:right="653"/>
              <w:rPr>
                <w:rFonts w:ascii="標楷體" w:eastAsia="標楷體" w:hAnsi="標楷體"/>
              </w:rPr>
            </w:pPr>
            <w:r>
              <w:rPr>
                <w:noProof/>
              </w:rPr>
              <w:drawing>
                <wp:inline distT="0" distB="0" distL="0" distR="0" wp14:anchorId="285D5DC7" wp14:editId="6893B802">
                  <wp:extent cx="2503805" cy="1885315"/>
                  <wp:effectExtent l="0" t="0" r="0" b="63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03805" cy="1885315"/>
                          </a:xfrm>
                          <a:prstGeom prst="rect">
                            <a:avLst/>
                          </a:prstGeom>
                        </pic:spPr>
                      </pic:pic>
                    </a:graphicData>
                  </a:graphic>
                </wp:inline>
              </w:drawing>
            </w:r>
          </w:p>
        </w:tc>
      </w:tr>
      <w:tr w:rsidR="001F2CA8" w:rsidRPr="001B4332" w:rsidTr="008063C2">
        <w:trPr>
          <w:trHeight w:val="326"/>
        </w:trPr>
        <w:tc>
          <w:tcPr>
            <w:tcW w:w="2693" w:type="dxa"/>
          </w:tcPr>
          <w:p w:rsidR="001F2CA8" w:rsidRPr="001B4332" w:rsidRDefault="001F2CA8" w:rsidP="008063C2">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1F2CA8" w:rsidRPr="001B4332" w:rsidRDefault="006542BB" w:rsidP="008063C2">
            <w:pPr>
              <w:jc w:val="center"/>
              <w:rPr>
                <w:rFonts w:ascii="標楷體" w:eastAsia="標楷體" w:hAnsi="標楷體"/>
                <w:szCs w:val="24"/>
              </w:rPr>
            </w:pPr>
            <w:r>
              <w:rPr>
                <w:rFonts w:ascii="標楷體" w:eastAsia="標楷體" w:hAnsi="標楷體" w:hint="eastAsia"/>
                <w:szCs w:val="24"/>
              </w:rPr>
              <w:t>廠商變更包裝</w:t>
            </w:r>
            <w:r w:rsidR="001F2CA8" w:rsidRPr="001B4332">
              <w:rPr>
                <w:rFonts w:ascii="標楷體" w:eastAsia="標楷體" w:hAnsi="標楷體" w:hint="eastAsia"/>
                <w:szCs w:val="24"/>
              </w:rPr>
              <w:t>。</w:t>
            </w:r>
          </w:p>
        </w:tc>
      </w:tr>
      <w:tr w:rsidR="006542BB" w:rsidRPr="001B4332" w:rsidTr="00472E14">
        <w:tc>
          <w:tcPr>
            <w:tcW w:w="2693" w:type="dxa"/>
          </w:tcPr>
          <w:p w:rsidR="006542BB" w:rsidRPr="001B4332" w:rsidRDefault="006542BB" w:rsidP="00472E14">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6542BB" w:rsidRPr="001B4332" w:rsidRDefault="006542BB" w:rsidP="00472E14">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6542BB" w:rsidRPr="001B4332" w:rsidRDefault="006542BB" w:rsidP="00472E14">
            <w:pPr>
              <w:jc w:val="center"/>
              <w:rPr>
                <w:rFonts w:ascii="標楷體" w:eastAsia="標楷體" w:hAnsi="標楷體"/>
                <w:b/>
                <w:sz w:val="28"/>
                <w:szCs w:val="28"/>
              </w:rPr>
            </w:pPr>
            <w:r w:rsidRPr="001B4332">
              <w:rPr>
                <w:rFonts w:ascii="標楷體" w:eastAsia="標楷體" w:hAnsi="標楷體"/>
                <w:b/>
                <w:sz w:val="28"/>
                <w:szCs w:val="28"/>
              </w:rPr>
              <w:t>舊 廠</w:t>
            </w:r>
          </w:p>
        </w:tc>
      </w:tr>
      <w:tr w:rsidR="006542BB" w:rsidRPr="009205D9" w:rsidTr="00472E14">
        <w:tc>
          <w:tcPr>
            <w:tcW w:w="2693" w:type="dxa"/>
          </w:tcPr>
          <w:p w:rsidR="006542BB" w:rsidRPr="001B4332" w:rsidRDefault="006542BB" w:rsidP="00472E14">
            <w:pPr>
              <w:rPr>
                <w:rFonts w:ascii="標楷體" w:eastAsia="標楷體" w:hAnsi="標楷體" w:cs="Times New Roman"/>
                <w:szCs w:val="24"/>
              </w:rPr>
            </w:pPr>
            <w:r w:rsidRPr="001B4332">
              <w:rPr>
                <w:rFonts w:ascii="標楷體" w:eastAsia="標楷體" w:hAnsi="標楷體" w:hint="eastAsia"/>
                <w:szCs w:val="24"/>
              </w:rPr>
              <w:lastRenderedPageBreak/>
              <w:t>代碼：</w:t>
            </w:r>
            <w:r w:rsidRPr="006542BB">
              <w:rPr>
                <w:rFonts w:ascii="標楷體" w:eastAsia="標楷體" w:hAnsi="標楷體"/>
                <w:szCs w:val="24"/>
              </w:rPr>
              <w:t>ISMOFK1</w:t>
            </w:r>
          </w:p>
          <w:p w:rsidR="006542BB" w:rsidRPr="001B4332" w:rsidRDefault="006542BB" w:rsidP="00472E14">
            <w:pPr>
              <w:rPr>
                <w:rFonts w:ascii="標楷體" w:eastAsia="標楷體" w:hAnsi="標楷體"/>
                <w:szCs w:val="24"/>
              </w:rPr>
            </w:pPr>
            <w:r w:rsidRPr="001B4332">
              <w:rPr>
                <w:rFonts w:ascii="標楷體" w:eastAsia="標楷體" w:hAnsi="標楷體" w:hint="eastAsia"/>
                <w:szCs w:val="24"/>
              </w:rPr>
              <w:t>商品名:</w:t>
            </w:r>
            <w:r>
              <w:rPr>
                <w:rFonts w:hint="eastAsia"/>
              </w:rPr>
              <w:t xml:space="preserve"> </w:t>
            </w:r>
            <w:r w:rsidRPr="006542BB">
              <w:rPr>
                <w:rFonts w:ascii="標楷體" w:eastAsia="標楷體" w:hAnsi="標楷體" w:hint="eastAsia"/>
              </w:rPr>
              <w:t>斯莫克必恩中心靜脈輸注液</w:t>
            </w:r>
          </w:p>
          <w:p w:rsidR="006542BB" w:rsidRPr="001B4332" w:rsidRDefault="006542BB" w:rsidP="00472E14">
            <w:pPr>
              <w:rPr>
                <w:rFonts w:ascii="標楷體" w:eastAsia="標楷體" w:hAnsi="標楷體"/>
                <w:szCs w:val="24"/>
              </w:rPr>
            </w:pPr>
            <w:r w:rsidRPr="001B4332">
              <w:rPr>
                <w:rFonts w:ascii="標楷體" w:eastAsia="標楷體" w:hAnsi="標楷體" w:hint="eastAsia"/>
                <w:szCs w:val="24"/>
              </w:rPr>
              <w:t>成份：</w:t>
            </w:r>
            <w:r w:rsidR="00AC76C9" w:rsidRPr="00AC76C9">
              <w:rPr>
                <w:rFonts w:ascii="標楷體" w:eastAsia="標楷體" w:hAnsi="標楷體"/>
                <w:szCs w:val="24"/>
              </w:rPr>
              <w:t>SMOFKABIVEN EMULSION FOR INFUSION</w:t>
            </w:r>
          </w:p>
          <w:p w:rsidR="006542BB" w:rsidRDefault="006542BB" w:rsidP="00472E14">
            <w:pPr>
              <w:rPr>
                <w:rFonts w:ascii="標楷體" w:eastAsia="標楷體" w:hAnsi="標楷體"/>
                <w:szCs w:val="24"/>
              </w:rPr>
            </w:pPr>
            <w:r w:rsidRPr="001B4332">
              <w:rPr>
                <w:rFonts w:ascii="標楷體" w:eastAsia="標楷體" w:hAnsi="標楷體" w:hint="eastAsia"/>
                <w:szCs w:val="24"/>
              </w:rPr>
              <w:t>劑量：</w:t>
            </w:r>
            <w:r w:rsidR="00AC76C9" w:rsidRPr="00AC76C9">
              <w:rPr>
                <w:rFonts w:ascii="標楷體" w:eastAsia="標楷體" w:hAnsi="標楷體"/>
                <w:szCs w:val="24"/>
              </w:rPr>
              <w:t>1477ml/bag</w:t>
            </w:r>
          </w:p>
          <w:p w:rsidR="00AC76C9" w:rsidRPr="00AC76C9" w:rsidRDefault="006542BB" w:rsidP="00AC76C9">
            <w:pPr>
              <w:rPr>
                <w:rFonts w:ascii="標楷體" w:eastAsia="標楷體" w:hAnsi="標楷體"/>
                <w:szCs w:val="24"/>
              </w:rPr>
            </w:pPr>
            <w:r w:rsidRPr="001B4332">
              <w:rPr>
                <w:rFonts w:ascii="標楷體" w:eastAsia="標楷體" w:hAnsi="標楷體" w:hint="eastAsia"/>
              </w:rPr>
              <w:t>適應症：</w:t>
            </w:r>
            <w:r w:rsidR="00AC76C9" w:rsidRPr="00AC76C9">
              <w:rPr>
                <w:rFonts w:ascii="標楷體" w:eastAsia="標楷體" w:hAnsi="標楷體" w:hint="eastAsia"/>
                <w:szCs w:val="24"/>
              </w:rPr>
              <w:t>靜脈營養輸注，適用於無法由口腔進食或經腸道獲取足夠營養，或禁止由口腔及腸</w:t>
            </w:r>
          </w:p>
          <w:p w:rsidR="006542BB" w:rsidRPr="001B4332" w:rsidRDefault="00AC76C9" w:rsidP="00AC76C9">
            <w:pPr>
              <w:rPr>
                <w:rFonts w:ascii="標楷體" w:eastAsia="標楷體" w:hAnsi="標楷體"/>
              </w:rPr>
            </w:pPr>
            <w:r w:rsidRPr="00AC76C9">
              <w:rPr>
                <w:rFonts w:ascii="標楷體" w:eastAsia="標楷體" w:hAnsi="標楷體" w:hint="eastAsia"/>
                <w:szCs w:val="24"/>
              </w:rPr>
              <w:t>道進食之成年患者及2歲以上兒童</w:t>
            </w:r>
            <w:r w:rsidR="006542BB" w:rsidRPr="001B4332">
              <w:rPr>
                <w:rFonts w:ascii="標楷體" w:eastAsia="標楷體" w:hAnsi="標楷體" w:hint="eastAsia"/>
                <w:szCs w:val="24"/>
              </w:rPr>
              <w:t>。</w:t>
            </w:r>
          </w:p>
        </w:tc>
        <w:tc>
          <w:tcPr>
            <w:tcW w:w="3543" w:type="dxa"/>
          </w:tcPr>
          <w:p w:rsidR="006542BB" w:rsidRPr="001B4332" w:rsidRDefault="006542BB" w:rsidP="00472E14">
            <w:pPr>
              <w:ind w:rightChars="272" w:right="653"/>
              <w:rPr>
                <w:rFonts w:ascii="標楷體" w:eastAsia="標楷體" w:hAnsi="標楷體"/>
              </w:rPr>
            </w:pPr>
            <w:r w:rsidRPr="006542BB">
              <w:rPr>
                <w:rFonts w:ascii="標楷體" w:eastAsia="標楷體" w:hAnsi="標楷體"/>
                <w:noProof/>
              </w:rPr>
              <w:drawing>
                <wp:inline distT="0" distB="0" distL="0" distR="0">
                  <wp:extent cx="2225040" cy="1963938"/>
                  <wp:effectExtent l="0" t="0" r="3810" b="0"/>
                  <wp:docPr id="5" name="圖片 5" descr="C:\Users\doctor\Desktop\艾瑋\藥品建檔\圖檔\擷5572727272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ctor\Desktop\艾瑋\藥品建檔\圖檔\擷5572727272取.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32587" cy="1970600"/>
                          </a:xfrm>
                          <a:prstGeom prst="rect">
                            <a:avLst/>
                          </a:prstGeom>
                          <a:noFill/>
                          <a:ln>
                            <a:noFill/>
                          </a:ln>
                        </pic:spPr>
                      </pic:pic>
                    </a:graphicData>
                  </a:graphic>
                </wp:inline>
              </w:drawing>
            </w:r>
          </w:p>
        </w:tc>
        <w:tc>
          <w:tcPr>
            <w:tcW w:w="4159" w:type="dxa"/>
          </w:tcPr>
          <w:p w:rsidR="006542BB" w:rsidRPr="009205D9" w:rsidRDefault="00AC76C9" w:rsidP="00472E14">
            <w:pPr>
              <w:ind w:rightChars="272" w:right="653"/>
              <w:rPr>
                <w:rFonts w:ascii="標楷體" w:eastAsia="標楷體" w:hAnsi="標楷體"/>
              </w:rPr>
            </w:pPr>
            <w:r>
              <w:rPr>
                <w:noProof/>
              </w:rPr>
              <w:drawing>
                <wp:inline distT="0" distB="0" distL="0" distR="0" wp14:anchorId="127E8EE2" wp14:editId="77DA41E5">
                  <wp:extent cx="2503805" cy="2869565"/>
                  <wp:effectExtent l="0" t="0" r="0" b="6985"/>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03805" cy="2869565"/>
                          </a:xfrm>
                          <a:prstGeom prst="rect">
                            <a:avLst/>
                          </a:prstGeom>
                        </pic:spPr>
                      </pic:pic>
                    </a:graphicData>
                  </a:graphic>
                </wp:inline>
              </w:drawing>
            </w:r>
          </w:p>
        </w:tc>
      </w:tr>
      <w:tr w:rsidR="006542BB" w:rsidRPr="001B4332" w:rsidTr="00472E14">
        <w:trPr>
          <w:trHeight w:val="326"/>
        </w:trPr>
        <w:tc>
          <w:tcPr>
            <w:tcW w:w="2693" w:type="dxa"/>
          </w:tcPr>
          <w:p w:rsidR="006542BB" w:rsidRPr="001B4332" w:rsidRDefault="006542BB" w:rsidP="00472E14">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6542BB" w:rsidRPr="001B4332" w:rsidRDefault="006542BB" w:rsidP="00472E14">
            <w:pPr>
              <w:jc w:val="center"/>
              <w:rPr>
                <w:rFonts w:ascii="標楷體" w:eastAsia="標楷體" w:hAnsi="標楷體"/>
                <w:szCs w:val="24"/>
              </w:rPr>
            </w:pPr>
            <w:r>
              <w:rPr>
                <w:rFonts w:ascii="標楷體" w:eastAsia="標楷體" w:hAnsi="標楷體" w:hint="eastAsia"/>
                <w:szCs w:val="24"/>
              </w:rPr>
              <w:t>廠商變更包裝</w:t>
            </w:r>
            <w:r w:rsidRPr="001B4332">
              <w:rPr>
                <w:rFonts w:ascii="標楷體" w:eastAsia="標楷體" w:hAnsi="標楷體" w:hint="eastAsia"/>
                <w:szCs w:val="24"/>
              </w:rPr>
              <w:t>。</w:t>
            </w:r>
          </w:p>
        </w:tc>
      </w:tr>
      <w:tr w:rsidR="00BD53B1" w:rsidRPr="001B4332" w:rsidTr="00472E14">
        <w:tc>
          <w:tcPr>
            <w:tcW w:w="2693" w:type="dxa"/>
          </w:tcPr>
          <w:p w:rsidR="00BD53B1" w:rsidRPr="001B4332" w:rsidRDefault="00BD53B1" w:rsidP="00472E14">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BD53B1" w:rsidRPr="001B4332" w:rsidRDefault="00BD53B1" w:rsidP="00472E14">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BD53B1" w:rsidRPr="001B4332" w:rsidRDefault="00BD53B1" w:rsidP="00472E14">
            <w:pPr>
              <w:jc w:val="center"/>
              <w:rPr>
                <w:rFonts w:ascii="標楷體" w:eastAsia="標楷體" w:hAnsi="標楷體"/>
                <w:b/>
                <w:sz w:val="28"/>
                <w:szCs w:val="28"/>
              </w:rPr>
            </w:pPr>
            <w:r w:rsidRPr="001B4332">
              <w:rPr>
                <w:rFonts w:ascii="標楷體" w:eastAsia="標楷體" w:hAnsi="標楷體"/>
                <w:b/>
                <w:sz w:val="28"/>
                <w:szCs w:val="28"/>
              </w:rPr>
              <w:t>舊 廠</w:t>
            </w:r>
          </w:p>
        </w:tc>
      </w:tr>
      <w:tr w:rsidR="00BD53B1" w:rsidRPr="009205D9" w:rsidTr="00472E14">
        <w:tc>
          <w:tcPr>
            <w:tcW w:w="2693" w:type="dxa"/>
          </w:tcPr>
          <w:p w:rsidR="00BD53B1" w:rsidRPr="001B4332" w:rsidRDefault="00BD53B1" w:rsidP="00472E14">
            <w:pPr>
              <w:rPr>
                <w:rFonts w:ascii="標楷體" w:eastAsia="標楷體" w:hAnsi="標楷體" w:cs="Times New Roman"/>
                <w:szCs w:val="24"/>
              </w:rPr>
            </w:pPr>
            <w:r w:rsidRPr="001B4332">
              <w:rPr>
                <w:rFonts w:ascii="標楷體" w:eastAsia="標楷體" w:hAnsi="標楷體" w:hint="eastAsia"/>
                <w:szCs w:val="24"/>
              </w:rPr>
              <w:t>代碼：</w:t>
            </w:r>
            <w:r w:rsidRPr="00BD53B1">
              <w:rPr>
                <w:rFonts w:ascii="標楷體" w:eastAsia="標楷體" w:hAnsi="標楷體"/>
                <w:szCs w:val="24"/>
              </w:rPr>
              <w:t>DENEO5</w:t>
            </w:r>
          </w:p>
          <w:p w:rsidR="00BD53B1" w:rsidRPr="001B4332" w:rsidRDefault="00BD53B1" w:rsidP="00472E14">
            <w:pPr>
              <w:rPr>
                <w:rFonts w:ascii="標楷體" w:eastAsia="標楷體" w:hAnsi="標楷體"/>
                <w:szCs w:val="24"/>
              </w:rPr>
            </w:pPr>
            <w:r w:rsidRPr="001B4332">
              <w:rPr>
                <w:rFonts w:ascii="標楷體" w:eastAsia="標楷體" w:hAnsi="標楷體" w:hint="eastAsia"/>
                <w:szCs w:val="24"/>
              </w:rPr>
              <w:t>商品名:</w:t>
            </w:r>
            <w:r w:rsidRPr="00BD53B1">
              <w:rPr>
                <w:rFonts w:ascii="標楷體" w:eastAsia="標楷體" w:hAnsi="標楷體" w:hint="eastAsia"/>
                <w:szCs w:val="24"/>
              </w:rPr>
              <w:t xml:space="preserve"> "溫士頓"舒視明點眼液 0.005%</w:t>
            </w:r>
          </w:p>
          <w:p w:rsidR="00BD53B1" w:rsidRPr="001B4332" w:rsidRDefault="00BD53B1" w:rsidP="00472E14">
            <w:pPr>
              <w:rPr>
                <w:rFonts w:ascii="標楷體" w:eastAsia="標楷體" w:hAnsi="標楷體"/>
                <w:szCs w:val="24"/>
              </w:rPr>
            </w:pPr>
            <w:r w:rsidRPr="001B4332">
              <w:rPr>
                <w:rFonts w:ascii="標楷體" w:eastAsia="標楷體" w:hAnsi="標楷體" w:hint="eastAsia"/>
                <w:szCs w:val="24"/>
              </w:rPr>
              <w:t>成份：</w:t>
            </w:r>
            <w:r w:rsidRPr="00BD53B1">
              <w:rPr>
                <w:rFonts w:ascii="標楷體" w:eastAsia="標楷體" w:hAnsi="標楷體"/>
                <w:szCs w:val="24"/>
              </w:rPr>
              <w:t>Neostigmine</w:t>
            </w:r>
          </w:p>
          <w:p w:rsidR="00BD53B1" w:rsidRDefault="00BD53B1" w:rsidP="00472E14">
            <w:pPr>
              <w:rPr>
                <w:rFonts w:ascii="標楷體" w:eastAsia="標楷體" w:hAnsi="標楷體"/>
                <w:szCs w:val="24"/>
              </w:rPr>
            </w:pPr>
            <w:r w:rsidRPr="001B4332">
              <w:rPr>
                <w:rFonts w:ascii="標楷體" w:eastAsia="標楷體" w:hAnsi="標楷體" w:hint="eastAsia"/>
                <w:szCs w:val="24"/>
              </w:rPr>
              <w:t>劑量：</w:t>
            </w:r>
            <w:r w:rsidRPr="00BD53B1">
              <w:rPr>
                <w:rFonts w:ascii="標楷體" w:eastAsia="標楷體" w:hAnsi="標楷體"/>
                <w:szCs w:val="24"/>
              </w:rPr>
              <w:t>0.005%</w:t>
            </w:r>
          </w:p>
          <w:p w:rsidR="00BD53B1" w:rsidRPr="001B4332" w:rsidRDefault="00BD53B1" w:rsidP="00472E14">
            <w:pPr>
              <w:rPr>
                <w:rFonts w:ascii="標楷體" w:eastAsia="標楷體" w:hAnsi="標楷體"/>
              </w:rPr>
            </w:pPr>
            <w:r w:rsidRPr="001B4332">
              <w:rPr>
                <w:rFonts w:ascii="標楷體" w:eastAsia="標楷體" w:hAnsi="標楷體" w:hint="eastAsia"/>
              </w:rPr>
              <w:t>適應症：</w:t>
            </w:r>
            <w:r w:rsidRPr="00BD53B1">
              <w:rPr>
                <w:rFonts w:ascii="標楷體" w:eastAsia="標楷體" w:hAnsi="標楷體" w:hint="eastAsia"/>
                <w:szCs w:val="24"/>
              </w:rPr>
              <w:t>眼睛充血症狀之緩解及「其他適應症」等</w:t>
            </w:r>
            <w:r w:rsidRPr="001B4332">
              <w:rPr>
                <w:rFonts w:ascii="標楷體" w:eastAsia="標楷體" w:hAnsi="標楷體" w:hint="eastAsia"/>
                <w:szCs w:val="24"/>
              </w:rPr>
              <w:t>。</w:t>
            </w:r>
          </w:p>
        </w:tc>
        <w:tc>
          <w:tcPr>
            <w:tcW w:w="3543" w:type="dxa"/>
          </w:tcPr>
          <w:p w:rsidR="00BD53B1" w:rsidRPr="001B4332" w:rsidRDefault="00BD53B1" w:rsidP="00472E14">
            <w:pPr>
              <w:ind w:rightChars="272" w:right="653"/>
              <w:rPr>
                <w:rFonts w:ascii="標楷體" w:eastAsia="標楷體" w:hAnsi="標楷體"/>
              </w:rPr>
            </w:pPr>
            <w:r>
              <w:rPr>
                <w:rFonts w:ascii="標楷體" w:eastAsia="標楷體" w:hAnsi="標楷體"/>
                <w:noProof/>
              </w:rPr>
              <w:drawing>
                <wp:inline distT="0" distB="0" distL="0" distR="0">
                  <wp:extent cx="2112645" cy="2218055"/>
                  <wp:effectExtent l="0" t="0" r="1905" b="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54675427272取.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12645" cy="2218055"/>
                          </a:xfrm>
                          <a:prstGeom prst="rect">
                            <a:avLst/>
                          </a:prstGeom>
                        </pic:spPr>
                      </pic:pic>
                    </a:graphicData>
                  </a:graphic>
                </wp:inline>
              </w:drawing>
            </w:r>
          </w:p>
        </w:tc>
        <w:tc>
          <w:tcPr>
            <w:tcW w:w="4159" w:type="dxa"/>
          </w:tcPr>
          <w:p w:rsidR="00BD53B1" w:rsidRPr="009205D9" w:rsidRDefault="00C2044C" w:rsidP="00472E14">
            <w:pPr>
              <w:ind w:rightChars="272" w:right="653"/>
              <w:rPr>
                <w:rFonts w:ascii="標楷體" w:eastAsia="標楷體" w:hAnsi="標楷體"/>
              </w:rPr>
            </w:pPr>
            <w:r>
              <w:rPr>
                <w:noProof/>
              </w:rPr>
              <w:drawing>
                <wp:inline distT="0" distB="0" distL="0" distR="0" wp14:anchorId="33C3B8D6" wp14:editId="58C831EF">
                  <wp:extent cx="2503805" cy="2205990"/>
                  <wp:effectExtent l="0" t="0" r="0" b="381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503805" cy="2205990"/>
                          </a:xfrm>
                          <a:prstGeom prst="rect">
                            <a:avLst/>
                          </a:prstGeom>
                        </pic:spPr>
                      </pic:pic>
                    </a:graphicData>
                  </a:graphic>
                </wp:inline>
              </w:drawing>
            </w:r>
          </w:p>
        </w:tc>
      </w:tr>
      <w:tr w:rsidR="00BD53B1" w:rsidRPr="001B4332" w:rsidTr="00472E14">
        <w:trPr>
          <w:trHeight w:val="326"/>
        </w:trPr>
        <w:tc>
          <w:tcPr>
            <w:tcW w:w="2693" w:type="dxa"/>
          </w:tcPr>
          <w:p w:rsidR="00BD53B1" w:rsidRPr="001B4332" w:rsidRDefault="00BD53B1" w:rsidP="00472E14">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BD53B1" w:rsidRPr="001B4332" w:rsidRDefault="00BD53B1" w:rsidP="00472E14">
            <w:pPr>
              <w:jc w:val="center"/>
              <w:rPr>
                <w:rFonts w:ascii="標楷體" w:eastAsia="標楷體" w:hAnsi="標楷體"/>
                <w:szCs w:val="24"/>
              </w:rPr>
            </w:pPr>
            <w:r>
              <w:rPr>
                <w:rFonts w:ascii="標楷體" w:eastAsia="標楷體" w:hAnsi="標楷體" w:hint="eastAsia"/>
                <w:szCs w:val="24"/>
              </w:rPr>
              <w:t>廠商變更包裝</w:t>
            </w:r>
            <w:r w:rsidRPr="001B4332">
              <w:rPr>
                <w:rFonts w:ascii="標楷體" w:eastAsia="標楷體" w:hAnsi="標楷體" w:hint="eastAsia"/>
                <w:szCs w:val="24"/>
              </w:rPr>
              <w:t>。</w:t>
            </w:r>
          </w:p>
        </w:tc>
      </w:tr>
      <w:tr w:rsidR="00AD1A9D" w:rsidRPr="001B4332" w:rsidTr="001E0A81">
        <w:tc>
          <w:tcPr>
            <w:tcW w:w="2693" w:type="dxa"/>
          </w:tcPr>
          <w:p w:rsidR="00AD1A9D" w:rsidRPr="001B4332" w:rsidRDefault="00AD1A9D" w:rsidP="00AD1A9D">
            <w:pPr>
              <w:jc w:val="center"/>
              <w:rPr>
                <w:rFonts w:ascii="標楷體" w:eastAsia="標楷體" w:hAnsi="標楷體"/>
                <w:b/>
                <w:sz w:val="28"/>
                <w:szCs w:val="28"/>
              </w:rPr>
            </w:pPr>
            <w:r w:rsidRPr="001B4332">
              <w:rPr>
                <w:rFonts w:ascii="標楷體" w:eastAsia="標楷體" w:hAnsi="標楷體"/>
                <w:b/>
                <w:sz w:val="28"/>
                <w:szCs w:val="28"/>
              </w:rPr>
              <w:t>藥品變更說明</w:t>
            </w:r>
          </w:p>
        </w:tc>
        <w:tc>
          <w:tcPr>
            <w:tcW w:w="3543" w:type="dxa"/>
          </w:tcPr>
          <w:p w:rsidR="00AD1A9D" w:rsidRPr="001B4332" w:rsidRDefault="00AD1A9D" w:rsidP="00AD1A9D">
            <w:pPr>
              <w:jc w:val="center"/>
              <w:rPr>
                <w:rFonts w:ascii="標楷體" w:eastAsia="標楷體" w:hAnsi="標楷體"/>
                <w:b/>
                <w:sz w:val="28"/>
                <w:szCs w:val="28"/>
              </w:rPr>
            </w:pPr>
            <w:r w:rsidRPr="001B4332">
              <w:rPr>
                <w:rFonts w:ascii="標楷體" w:eastAsia="標楷體" w:hAnsi="標楷體"/>
                <w:b/>
                <w:sz w:val="28"/>
                <w:szCs w:val="28"/>
              </w:rPr>
              <w:t>新 廠</w:t>
            </w:r>
          </w:p>
        </w:tc>
        <w:tc>
          <w:tcPr>
            <w:tcW w:w="4159" w:type="dxa"/>
          </w:tcPr>
          <w:p w:rsidR="00AD1A9D" w:rsidRPr="001B4332" w:rsidRDefault="00AD1A9D" w:rsidP="00AD1A9D">
            <w:pPr>
              <w:jc w:val="center"/>
              <w:rPr>
                <w:rFonts w:ascii="標楷體" w:eastAsia="標楷體" w:hAnsi="標楷體"/>
                <w:b/>
                <w:sz w:val="28"/>
                <w:szCs w:val="28"/>
              </w:rPr>
            </w:pPr>
            <w:r w:rsidRPr="001B4332">
              <w:rPr>
                <w:rFonts w:ascii="標楷體" w:eastAsia="標楷體" w:hAnsi="標楷體"/>
                <w:b/>
                <w:sz w:val="28"/>
                <w:szCs w:val="28"/>
              </w:rPr>
              <w:t>舊 廠</w:t>
            </w:r>
          </w:p>
        </w:tc>
      </w:tr>
      <w:tr w:rsidR="00AD1A9D" w:rsidRPr="009205D9" w:rsidTr="001E0A81">
        <w:tc>
          <w:tcPr>
            <w:tcW w:w="2693" w:type="dxa"/>
          </w:tcPr>
          <w:p w:rsidR="00AD1A9D" w:rsidRPr="006C6E60" w:rsidRDefault="00AD1A9D" w:rsidP="00AD1A9D">
            <w:pPr>
              <w:rPr>
                <w:rFonts w:ascii="標楷體" w:eastAsia="標楷體" w:hAnsi="標楷體"/>
                <w:szCs w:val="24"/>
              </w:rPr>
            </w:pPr>
            <w:r w:rsidRPr="001B4332">
              <w:rPr>
                <w:rFonts w:ascii="標楷體" w:eastAsia="標楷體" w:hAnsi="標楷體" w:hint="eastAsia"/>
                <w:szCs w:val="24"/>
              </w:rPr>
              <w:t>代碼：</w:t>
            </w:r>
            <w:r w:rsidRPr="000A60C6">
              <w:rPr>
                <w:rFonts w:ascii="標楷體" w:eastAsia="標楷體" w:hAnsi="標楷體"/>
                <w:szCs w:val="24"/>
              </w:rPr>
              <w:t>OCEL3</w:t>
            </w:r>
          </w:p>
          <w:p w:rsidR="00AD1A9D" w:rsidRPr="001B4332" w:rsidRDefault="00AD1A9D" w:rsidP="00AD1A9D">
            <w:pPr>
              <w:rPr>
                <w:rFonts w:ascii="標楷體" w:eastAsia="標楷體" w:hAnsi="標楷體"/>
                <w:szCs w:val="24"/>
              </w:rPr>
            </w:pPr>
            <w:r w:rsidRPr="001B4332">
              <w:rPr>
                <w:rFonts w:ascii="標楷體" w:eastAsia="標楷體" w:hAnsi="標楷體" w:hint="eastAsia"/>
                <w:szCs w:val="24"/>
              </w:rPr>
              <w:t>商品名:</w:t>
            </w:r>
            <w:r>
              <w:rPr>
                <w:rFonts w:hint="eastAsia"/>
              </w:rPr>
              <w:t xml:space="preserve"> </w:t>
            </w:r>
            <w:r w:rsidRPr="000A60C6">
              <w:rPr>
                <w:rFonts w:ascii="標楷體" w:eastAsia="標楷體" w:hAnsi="標楷體" w:hint="eastAsia"/>
                <w:szCs w:val="24"/>
              </w:rPr>
              <w:t>莃可喜膠囊</w:t>
            </w:r>
            <w:r>
              <w:rPr>
                <w:rFonts w:ascii="標楷體" w:eastAsia="標楷體" w:hAnsi="標楷體" w:hint="eastAsia"/>
                <w:szCs w:val="24"/>
              </w:rPr>
              <w:t>10</w:t>
            </w:r>
            <w:r w:rsidRPr="005462F9">
              <w:rPr>
                <w:rFonts w:ascii="標楷體" w:eastAsia="標楷體" w:hAnsi="標楷體" w:hint="eastAsia"/>
                <w:szCs w:val="24"/>
              </w:rPr>
              <w:t>毫克</w:t>
            </w:r>
            <w:r>
              <w:rPr>
                <w:rFonts w:ascii="標楷體" w:eastAsia="標楷體" w:hAnsi="標楷體" w:hint="eastAsia"/>
                <w:szCs w:val="24"/>
              </w:rPr>
              <w:t>(</w:t>
            </w:r>
            <w:r w:rsidRPr="000A60C6">
              <w:rPr>
                <w:rFonts w:ascii="標楷體" w:eastAsia="標楷體" w:hAnsi="標楷體"/>
                <w:szCs w:val="24"/>
              </w:rPr>
              <w:t>Cecoxii</w:t>
            </w:r>
            <w:r>
              <w:rPr>
                <w:rFonts w:ascii="標楷體" w:eastAsia="標楷體" w:hAnsi="標楷體" w:hint="eastAsia"/>
                <w:szCs w:val="24"/>
              </w:rPr>
              <w:t>)</w:t>
            </w:r>
          </w:p>
          <w:p w:rsidR="00AD1A9D" w:rsidRPr="001B4332" w:rsidRDefault="00AD1A9D" w:rsidP="00AD1A9D">
            <w:pPr>
              <w:rPr>
                <w:rFonts w:ascii="標楷體" w:eastAsia="標楷體" w:hAnsi="標楷體"/>
                <w:szCs w:val="24"/>
              </w:rPr>
            </w:pPr>
            <w:r w:rsidRPr="001B4332">
              <w:rPr>
                <w:rFonts w:ascii="標楷體" w:eastAsia="標楷體" w:hAnsi="標楷體" w:hint="eastAsia"/>
                <w:szCs w:val="24"/>
              </w:rPr>
              <w:t>成份：</w:t>
            </w:r>
            <w:r w:rsidRPr="000A60C6">
              <w:rPr>
                <w:rFonts w:ascii="標楷體" w:eastAsia="標楷體" w:hAnsi="標楷體"/>
                <w:szCs w:val="24"/>
              </w:rPr>
              <w:t>Celecoxib</w:t>
            </w:r>
          </w:p>
          <w:p w:rsidR="00AD1A9D" w:rsidRDefault="00AD1A9D" w:rsidP="00AD1A9D">
            <w:pPr>
              <w:rPr>
                <w:rFonts w:ascii="標楷體" w:eastAsia="標楷體" w:hAnsi="標楷體"/>
                <w:szCs w:val="24"/>
              </w:rPr>
            </w:pPr>
            <w:r w:rsidRPr="001B4332">
              <w:rPr>
                <w:rFonts w:ascii="標楷體" w:eastAsia="標楷體" w:hAnsi="標楷體" w:hint="eastAsia"/>
                <w:szCs w:val="24"/>
              </w:rPr>
              <w:t>劑量：</w:t>
            </w:r>
            <w:r w:rsidRPr="000A60C6">
              <w:rPr>
                <w:rFonts w:ascii="標楷體" w:eastAsia="標楷體" w:hAnsi="標楷體"/>
                <w:szCs w:val="24"/>
              </w:rPr>
              <w:t>200mg/Cap</w:t>
            </w:r>
          </w:p>
          <w:p w:rsidR="00AD1A9D" w:rsidRPr="001B4332" w:rsidRDefault="00AD1A9D" w:rsidP="00AD1A9D">
            <w:pPr>
              <w:rPr>
                <w:rFonts w:ascii="標楷體" w:eastAsia="標楷體" w:hAnsi="標楷體"/>
              </w:rPr>
            </w:pPr>
            <w:r w:rsidRPr="001B4332">
              <w:rPr>
                <w:rFonts w:ascii="標楷體" w:eastAsia="標楷體" w:hAnsi="標楷體" w:hint="eastAsia"/>
              </w:rPr>
              <w:t>適應症：</w:t>
            </w:r>
            <w:r w:rsidRPr="000A60C6">
              <w:rPr>
                <w:rFonts w:ascii="標楷體" w:eastAsia="標楷體" w:hAnsi="標楷體" w:hint="eastAsia"/>
                <w:szCs w:val="24"/>
              </w:rPr>
              <w:t>緩解骨關節炎之症狀與徵兆、緩解成人類風濕性關節炎之症狀與徵兆，緩解成人急</w:t>
            </w:r>
            <w:r w:rsidRPr="000A60C6">
              <w:rPr>
                <w:rFonts w:ascii="標楷體" w:eastAsia="標楷體" w:hAnsi="標楷體" w:hint="eastAsia"/>
                <w:szCs w:val="24"/>
              </w:rPr>
              <w:lastRenderedPageBreak/>
              <w:t>性疼痛及治療原發性經痛，緩解僵直性脊椎炎之症狀與徵兆及其他適應症。</w:t>
            </w:r>
          </w:p>
        </w:tc>
        <w:tc>
          <w:tcPr>
            <w:tcW w:w="3543" w:type="dxa"/>
          </w:tcPr>
          <w:p w:rsidR="00AD1A9D" w:rsidRPr="001B4332" w:rsidRDefault="00AD1A9D" w:rsidP="00AD1A9D">
            <w:pPr>
              <w:ind w:rightChars="272" w:right="653"/>
              <w:rPr>
                <w:rFonts w:ascii="標楷體" w:eastAsia="標楷體" w:hAnsi="標楷體"/>
              </w:rPr>
            </w:pPr>
            <w:r>
              <w:rPr>
                <w:noProof/>
              </w:rPr>
              <w:lastRenderedPageBreak/>
              <w:drawing>
                <wp:inline distT="0" distB="0" distL="0" distR="0" wp14:anchorId="7A0065CD" wp14:editId="7C4E5750">
                  <wp:extent cx="2112645" cy="1562100"/>
                  <wp:effectExtent l="0" t="0" r="1905"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112645" cy="1562100"/>
                          </a:xfrm>
                          <a:prstGeom prst="rect">
                            <a:avLst/>
                          </a:prstGeom>
                        </pic:spPr>
                      </pic:pic>
                    </a:graphicData>
                  </a:graphic>
                </wp:inline>
              </w:drawing>
            </w:r>
          </w:p>
        </w:tc>
        <w:tc>
          <w:tcPr>
            <w:tcW w:w="4159" w:type="dxa"/>
          </w:tcPr>
          <w:p w:rsidR="00AD1A9D" w:rsidRPr="000A60C6" w:rsidRDefault="00AD1A9D" w:rsidP="00AD1A9D">
            <w:pPr>
              <w:ind w:rightChars="272" w:right="653"/>
              <w:rPr>
                <w:rFonts w:ascii="標楷體" w:eastAsia="標楷體" w:hAnsi="標楷體"/>
              </w:rPr>
            </w:pPr>
            <w:r>
              <w:rPr>
                <w:noProof/>
              </w:rPr>
              <w:drawing>
                <wp:inline distT="0" distB="0" distL="0" distR="0" wp14:anchorId="6478A35A" wp14:editId="031FA750">
                  <wp:extent cx="2503805" cy="1852930"/>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503805" cy="1852930"/>
                          </a:xfrm>
                          <a:prstGeom prst="rect">
                            <a:avLst/>
                          </a:prstGeom>
                        </pic:spPr>
                      </pic:pic>
                    </a:graphicData>
                  </a:graphic>
                </wp:inline>
              </w:drawing>
            </w:r>
          </w:p>
        </w:tc>
      </w:tr>
      <w:tr w:rsidR="00AD1A9D" w:rsidRPr="001B4332" w:rsidTr="001E0A81">
        <w:trPr>
          <w:trHeight w:val="326"/>
        </w:trPr>
        <w:tc>
          <w:tcPr>
            <w:tcW w:w="2693" w:type="dxa"/>
          </w:tcPr>
          <w:p w:rsidR="00AD1A9D" w:rsidRPr="001B4332" w:rsidRDefault="00AD1A9D" w:rsidP="00AD1A9D">
            <w:pPr>
              <w:jc w:val="center"/>
              <w:rPr>
                <w:rFonts w:ascii="標楷體" w:eastAsia="標楷體" w:hAnsi="標楷體"/>
                <w:b/>
                <w:sz w:val="28"/>
                <w:szCs w:val="28"/>
              </w:rPr>
            </w:pPr>
            <w:r w:rsidRPr="001B4332">
              <w:rPr>
                <w:rFonts w:ascii="標楷體" w:eastAsia="標楷體" w:hAnsi="標楷體" w:hint="eastAsia"/>
                <w:b/>
                <w:sz w:val="28"/>
                <w:szCs w:val="28"/>
              </w:rPr>
              <w:t>異動原因</w:t>
            </w:r>
          </w:p>
        </w:tc>
        <w:tc>
          <w:tcPr>
            <w:tcW w:w="7702" w:type="dxa"/>
            <w:gridSpan w:val="2"/>
            <w:vAlign w:val="center"/>
          </w:tcPr>
          <w:p w:rsidR="00AD1A9D" w:rsidRPr="001B4332" w:rsidRDefault="00AD1A9D" w:rsidP="00AD1A9D">
            <w:pPr>
              <w:jc w:val="center"/>
              <w:rPr>
                <w:rFonts w:ascii="標楷體" w:eastAsia="標楷體" w:hAnsi="標楷體"/>
                <w:szCs w:val="24"/>
              </w:rPr>
            </w:pPr>
            <w:r w:rsidRPr="00C42E47">
              <w:rPr>
                <w:rFonts w:ascii="標楷體" w:eastAsia="標楷體" w:hAnsi="標楷體" w:hint="eastAsia"/>
                <w:szCs w:val="24"/>
              </w:rPr>
              <w:t>取代</w:t>
            </w:r>
            <w:r w:rsidRPr="000A60C6">
              <w:rPr>
                <w:rFonts w:ascii="標楷體" w:eastAsia="標楷體" w:hAnsi="標楷體"/>
                <w:szCs w:val="24"/>
              </w:rPr>
              <w:t>Selexib</w:t>
            </w:r>
            <w:r w:rsidRPr="001B4332">
              <w:rPr>
                <w:rFonts w:ascii="標楷體" w:eastAsia="標楷體" w:hAnsi="標楷體" w:hint="eastAsia"/>
                <w:szCs w:val="24"/>
              </w:rPr>
              <w:t>。</w:t>
            </w:r>
          </w:p>
        </w:tc>
      </w:tr>
    </w:tbl>
    <w:p w:rsidR="00AB53CF" w:rsidRPr="001F2CA8" w:rsidRDefault="00AB53CF" w:rsidP="00F31874">
      <w:pPr>
        <w:tabs>
          <w:tab w:val="left" w:pos="5697"/>
        </w:tabs>
      </w:pPr>
    </w:p>
    <w:sectPr w:rsidR="00AB53CF" w:rsidRPr="001F2CA8" w:rsidSect="00596903">
      <w:pgSz w:w="11906" w:h="16838"/>
      <w:pgMar w:top="709" w:right="1800" w:bottom="993"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3AA3" w:rsidRDefault="005F3AA3" w:rsidP="001C5400">
      <w:r>
        <w:separator/>
      </w:r>
    </w:p>
  </w:endnote>
  <w:endnote w:type="continuationSeparator" w:id="0">
    <w:p w:rsidR="005F3AA3" w:rsidRDefault="005F3AA3" w:rsidP="001C5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3AA3" w:rsidRDefault="005F3AA3" w:rsidP="001C5400">
      <w:r>
        <w:separator/>
      </w:r>
    </w:p>
  </w:footnote>
  <w:footnote w:type="continuationSeparator" w:id="0">
    <w:p w:rsidR="005F3AA3" w:rsidRDefault="005F3AA3" w:rsidP="001C54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984ACF"/>
    <w:multiLevelType w:val="hybridMultilevel"/>
    <w:tmpl w:val="6EC4CFF0"/>
    <w:lvl w:ilvl="0" w:tplc="D98A10CC">
      <w:start w:val="1"/>
      <w:numFmt w:val="bullet"/>
      <w:lvlText w:val="•"/>
      <w:lvlJc w:val="left"/>
      <w:pPr>
        <w:tabs>
          <w:tab w:val="num" w:pos="720"/>
        </w:tabs>
        <w:ind w:left="720" w:hanging="360"/>
      </w:pPr>
      <w:rPr>
        <w:rFonts w:ascii="新細明體" w:hAnsi="新細明體" w:hint="default"/>
      </w:rPr>
    </w:lvl>
    <w:lvl w:ilvl="1" w:tplc="BA68986C" w:tentative="1">
      <w:start w:val="1"/>
      <w:numFmt w:val="bullet"/>
      <w:lvlText w:val="•"/>
      <w:lvlJc w:val="left"/>
      <w:pPr>
        <w:tabs>
          <w:tab w:val="num" w:pos="1440"/>
        </w:tabs>
        <w:ind w:left="1440" w:hanging="360"/>
      </w:pPr>
      <w:rPr>
        <w:rFonts w:ascii="新細明體" w:hAnsi="新細明體" w:hint="default"/>
      </w:rPr>
    </w:lvl>
    <w:lvl w:ilvl="2" w:tplc="CC78B102" w:tentative="1">
      <w:start w:val="1"/>
      <w:numFmt w:val="bullet"/>
      <w:lvlText w:val="•"/>
      <w:lvlJc w:val="left"/>
      <w:pPr>
        <w:tabs>
          <w:tab w:val="num" w:pos="2160"/>
        </w:tabs>
        <w:ind w:left="2160" w:hanging="360"/>
      </w:pPr>
      <w:rPr>
        <w:rFonts w:ascii="新細明體" w:hAnsi="新細明體" w:hint="default"/>
      </w:rPr>
    </w:lvl>
    <w:lvl w:ilvl="3" w:tplc="2BCE05BE" w:tentative="1">
      <w:start w:val="1"/>
      <w:numFmt w:val="bullet"/>
      <w:lvlText w:val="•"/>
      <w:lvlJc w:val="left"/>
      <w:pPr>
        <w:tabs>
          <w:tab w:val="num" w:pos="2880"/>
        </w:tabs>
        <w:ind w:left="2880" w:hanging="360"/>
      </w:pPr>
      <w:rPr>
        <w:rFonts w:ascii="新細明體" w:hAnsi="新細明體" w:hint="default"/>
      </w:rPr>
    </w:lvl>
    <w:lvl w:ilvl="4" w:tplc="8A1486B2" w:tentative="1">
      <w:start w:val="1"/>
      <w:numFmt w:val="bullet"/>
      <w:lvlText w:val="•"/>
      <w:lvlJc w:val="left"/>
      <w:pPr>
        <w:tabs>
          <w:tab w:val="num" w:pos="3600"/>
        </w:tabs>
        <w:ind w:left="3600" w:hanging="360"/>
      </w:pPr>
      <w:rPr>
        <w:rFonts w:ascii="新細明體" w:hAnsi="新細明體" w:hint="default"/>
      </w:rPr>
    </w:lvl>
    <w:lvl w:ilvl="5" w:tplc="D4484F62" w:tentative="1">
      <w:start w:val="1"/>
      <w:numFmt w:val="bullet"/>
      <w:lvlText w:val="•"/>
      <w:lvlJc w:val="left"/>
      <w:pPr>
        <w:tabs>
          <w:tab w:val="num" w:pos="4320"/>
        </w:tabs>
        <w:ind w:left="4320" w:hanging="360"/>
      </w:pPr>
      <w:rPr>
        <w:rFonts w:ascii="新細明體" w:hAnsi="新細明體" w:hint="default"/>
      </w:rPr>
    </w:lvl>
    <w:lvl w:ilvl="6" w:tplc="BEC64E7A" w:tentative="1">
      <w:start w:val="1"/>
      <w:numFmt w:val="bullet"/>
      <w:lvlText w:val="•"/>
      <w:lvlJc w:val="left"/>
      <w:pPr>
        <w:tabs>
          <w:tab w:val="num" w:pos="5040"/>
        </w:tabs>
        <w:ind w:left="5040" w:hanging="360"/>
      </w:pPr>
      <w:rPr>
        <w:rFonts w:ascii="新細明體" w:hAnsi="新細明體" w:hint="default"/>
      </w:rPr>
    </w:lvl>
    <w:lvl w:ilvl="7" w:tplc="1A161FC0" w:tentative="1">
      <w:start w:val="1"/>
      <w:numFmt w:val="bullet"/>
      <w:lvlText w:val="•"/>
      <w:lvlJc w:val="left"/>
      <w:pPr>
        <w:tabs>
          <w:tab w:val="num" w:pos="5760"/>
        </w:tabs>
        <w:ind w:left="5760" w:hanging="360"/>
      </w:pPr>
      <w:rPr>
        <w:rFonts w:ascii="新細明體" w:hAnsi="新細明體" w:hint="default"/>
      </w:rPr>
    </w:lvl>
    <w:lvl w:ilvl="8" w:tplc="8FD2FBE0" w:tentative="1">
      <w:start w:val="1"/>
      <w:numFmt w:val="bullet"/>
      <w:lvlText w:val="•"/>
      <w:lvlJc w:val="left"/>
      <w:pPr>
        <w:tabs>
          <w:tab w:val="num" w:pos="6480"/>
        </w:tabs>
        <w:ind w:left="6480" w:hanging="360"/>
      </w:pPr>
      <w:rPr>
        <w:rFonts w:ascii="新細明體" w:hAnsi="新細明體" w:hint="default"/>
      </w:rPr>
    </w:lvl>
  </w:abstractNum>
  <w:abstractNum w:abstractNumId="1" w15:restartNumberingAfterBreak="0">
    <w:nsid w:val="2240218B"/>
    <w:multiLevelType w:val="hybridMultilevel"/>
    <w:tmpl w:val="32E4BC7A"/>
    <w:lvl w:ilvl="0" w:tplc="31A6FD8E">
      <w:start w:val="1"/>
      <w:numFmt w:val="bullet"/>
      <w:lvlText w:val="•"/>
      <w:lvlJc w:val="left"/>
      <w:pPr>
        <w:tabs>
          <w:tab w:val="num" w:pos="720"/>
        </w:tabs>
        <w:ind w:left="720" w:hanging="360"/>
      </w:pPr>
      <w:rPr>
        <w:rFonts w:ascii="新細明體" w:hAnsi="新細明體" w:hint="default"/>
      </w:rPr>
    </w:lvl>
    <w:lvl w:ilvl="1" w:tplc="BDD29A3C" w:tentative="1">
      <w:start w:val="1"/>
      <w:numFmt w:val="bullet"/>
      <w:lvlText w:val="•"/>
      <w:lvlJc w:val="left"/>
      <w:pPr>
        <w:tabs>
          <w:tab w:val="num" w:pos="1440"/>
        </w:tabs>
        <w:ind w:left="1440" w:hanging="360"/>
      </w:pPr>
      <w:rPr>
        <w:rFonts w:ascii="新細明體" w:hAnsi="新細明體" w:hint="default"/>
      </w:rPr>
    </w:lvl>
    <w:lvl w:ilvl="2" w:tplc="8C344BE2" w:tentative="1">
      <w:start w:val="1"/>
      <w:numFmt w:val="bullet"/>
      <w:lvlText w:val="•"/>
      <w:lvlJc w:val="left"/>
      <w:pPr>
        <w:tabs>
          <w:tab w:val="num" w:pos="2160"/>
        </w:tabs>
        <w:ind w:left="2160" w:hanging="360"/>
      </w:pPr>
      <w:rPr>
        <w:rFonts w:ascii="新細明體" w:hAnsi="新細明體" w:hint="default"/>
      </w:rPr>
    </w:lvl>
    <w:lvl w:ilvl="3" w:tplc="800CE838" w:tentative="1">
      <w:start w:val="1"/>
      <w:numFmt w:val="bullet"/>
      <w:lvlText w:val="•"/>
      <w:lvlJc w:val="left"/>
      <w:pPr>
        <w:tabs>
          <w:tab w:val="num" w:pos="2880"/>
        </w:tabs>
        <w:ind w:left="2880" w:hanging="360"/>
      </w:pPr>
      <w:rPr>
        <w:rFonts w:ascii="新細明體" w:hAnsi="新細明體" w:hint="default"/>
      </w:rPr>
    </w:lvl>
    <w:lvl w:ilvl="4" w:tplc="413C021C" w:tentative="1">
      <w:start w:val="1"/>
      <w:numFmt w:val="bullet"/>
      <w:lvlText w:val="•"/>
      <w:lvlJc w:val="left"/>
      <w:pPr>
        <w:tabs>
          <w:tab w:val="num" w:pos="3600"/>
        </w:tabs>
        <w:ind w:left="3600" w:hanging="360"/>
      </w:pPr>
      <w:rPr>
        <w:rFonts w:ascii="新細明體" w:hAnsi="新細明體" w:hint="default"/>
      </w:rPr>
    </w:lvl>
    <w:lvl w:ilvl="5" w:tplc="65C0FD6E" w:tentative="1">
      <w:start w:val="1"/>
      <w:numFmt w:val="bullet"/>
      <w:lvlText w:val="•"/>
      <w:lvlJc w:val="left"/>
      <w:pPr>
        <w:tabs>
          <w:tab w:val="num" w:pos="4320"/>
        </w:tabs>
        <w:ind w:left="4320" w:hanging="360"/>
      </w:pPr>
      <w:rPr>
        <w:rFonts w:ascii="新細明體" w:hAnsi="新細明體" w:hint="default"/>
      </w:rPr>
    </w:lvl>
    <w:lvl w:ilvl="6" w:tplc="E80CD17E" w:tentative="1">
      <w:start w:val="1"/>
      <w:numFmt w:val="bullet"/>
      <w:lvlText w:val="•"/>
      <w:lvlJc w:val="left"/>
      <w:pPr>
        <w:tabs>
          <w:tab w:val="num" w:pos="5040"/>
        </w:tabs>
        <w:ind w:left="5040" w:hanging="360"/>
      </w:pPr>
      <w:rPr>
        <w:rFonts w:ascii="新細明體" w:hAnsi="新細明體" w:hint="default"/>
      </w:rPr>
    </w:lvl>
    <w:lvl w:ilvl="7" w:tplc="68FC2228" w:tentative="1">
      <w:start w:val="1"/>
      <w:numFmt w:val="bullet"/>
      <w:lvlText w:val="•"/>
      <w:lvlJc w:val="left"/>
      <w:pPr>
        <w:tabs>
          <w:tab w:val="num" w:pos="5760"/>
        </w:tabs>
        <w:ind w:left="5760" w:hanging="360"/>
      </w:pPr>
      <w:rPr>
        <w:rFonts w:ascii="新細明體" w:hAnsi="新細明體" w:hint="default"/>
      </w:rPr>
    </w:lvl>
    <w:lvl w:ilvl="8" w:tplc="DE3EAB18" w:tentative="1">
      <w:start w:val="1"/>
      <w:numFmt w:val="bullet"/>
      <w:lvlText w:val="•"/>
      <w:lvlJc w:val="left"/>
      <w:pPr>
        <w:tabs>
          <w:tab w:val="num" w:pos="6480"/>
        </w:tabs>
        <w:ind w:left="6480" w:hanging="360"/>
      </w:pPr>
      <w:rPr>
        <w:rFonts w:ascii="新細明體" w:hAnsi="新細明體" w:hint="default"/>
      </w:rPr>
    </w:lvl>
  </w:abstractNum>
  <w:abstractNum w:abstractNumId="2" w15:restartNumberingAfterBreak="0">
    <w:nsid w:val="2C160176"/>
    <w:multiLevelType w:val="hybridMultilevel"/>
    <w:tmpl w:val="52DA0566"/>
    <w:lvl w:ilvl="0" w:tplc="5982698C">
      <w:start w:val="1"/>
      <w:numFmt w:val="bullet"/>
      <w:lvlText w:val="•"/>
      <w:lvlJc w:val="left"/>
      <w:pPr>
        <w:tabs>
          <w:tab w:val="num" w:pos="720"/>
        </w:tabs>
        <w:ind w:left="720" w:hanging="360"/>
      </w:pPr>
      <w:rPr>
        <w:rFonts w:ascii="新細明體" w:hAnsi="新細明體" w:hint="default"/>
      </w:rPr>
    </w:lvl>
    <w:lvl w:ilvl="1" w:tplc="A6A81596" w:tentative="1">
      <w:start w:val="1"/>
      <w:numFmt w:val="bullet"/>
      <w:lvlText w:val="•"/>
      <w:lvlJc w:val="left"/>
      <w:pPr>
        <w:tabs>
          <w:tab w:val="num" w:pos="1440"/>
        </w:tabs>
        <w:ind w:left="1440" w:hanging="360"/>
      </w:pPr>
      <w:rPr>
        <w:rFonts w:ascii="新細明體" w:hAnsi="新細明體" w:hint="default"/>
      </w:rPr>
    </w:lvl>
    <w:lvl w:ilvl="2" w:tplc="5A084254" w:tentative="1">
      <w:start w:val="1"/>
      <w:numFmt w:val="bullet"/>
      <w:lvlText w:val="•"/>
      <w:lvlJc w:val="left"/>
      <w:pPr>
        <w:tabs>
          <w:tab w:val="num" w:pos="2160"/>
        </w:tabs>
        <w:ind w:left="2160" w:hanging="360"/>
      </w:pPr>
      <w:rPr>
        <w:rFonts w:ascii="新細明體" w:hAnsi="新細明體" w:hint="default"/>
      </w:rPr>
    </w:lvl>
    <w:lvl w:ilvl="3" w:tplc="1582714C" w:tentative="1">
      <w:start w:val="1"/>
      <w:numFmt w:val="bullet"/>
      <w:lvlText w:val="•"/>
      <w:lvlJc w:val="left"/>
      <w:pPr>
        <w:tabs>
          <w:tab w:val="num" w:pos="2880"/>
        </w:tabs>
        <w:ind w:left="2880" w:hanging="360"/>
      </w:pPr>
      <w:rPr>
        <w:rFonts w:ascii="新細明體" w:hAnsi="新細明體" w:hint="default"/>
      </w:rPr>
    </w:lvl>
    <w:lvl w:ilvl="4" w:tplc="EEDAC246" w:tentative="1">
      <w:start w:val="1"/>
      <w:numFmt w:val="bullet"/>
      <w:lvlText w:val="•"/>
      <w:lvlJc w:val="left"/>
      <w:pPr>
        <w:tabs>
          <w:tab w:val="num" w:pos="3600"/>
        </w:tabs>
        <w:ind w:left="3600" w:hanging="360"/>
      </w:pPr>
      <w:rPr>
        <w:rFonts w:ascii="新細明體" w:hAnsi="新細明體" w:hint="default"/>
      </w:rPr>
    </w:lvl>
    <w:lvl w:ilvl="5" w:tplc="8CB22B96" w:tentative="1">
      <w:start w:val="1"/>
      <w:numFmt w:val="bullet"/>
      <w:lvlText w:val="•"/>
      <w:lvlJc w:val="left"/>
      <w:pPr>
        <w:tabs>
          <w:tab w:val="num" w:pos="4320"/>
        </w:tabs>
        <w:ind w:left="4320" w:hanging="360"/>
      </w:pPr>
      <w:rPr>
        <w:rFonts w:ascii="新細明體" w:hAnsi="新細明體" w:hint="default"/>
      </w:rPr>
    </w:lvl>
    <w:lvl w:ilvl="6" w:tplc="67D4A3C8" w:tentative="1">
      <w:start w:val="1"/>
      <w:numFmt w:val="bullet"/>
      <w:lvlText w:val="•"/>
      <w:lvlJc w:val="left"/>
      <w:pPr>
        <w:tabs>
          <w:tab w:val="num" w:pos="5040"/>
        </w:tabs>
        <w:ind w:left="5040" w:hanging="360"/>
      </w:pPr>
      <w:rPr>
        <w:rFonts w:ascii="新細明體" w:hAnsi="新細明體" w:hint="default"/>
      </w:rPr>
    </w:lvl>
    <w:lvl w:ilvl="7" w:tplc="D414BDB4" w:tentative="1">
      <w:start w:val="1"/>
      <w:numFmt w:val="bullet"/>
      <w:lvlText w:val="•"/>
      <w:lvlJc w:val="left"/>
      <w:pPr>
        <w:tabs>
          <w:tab w:val="num" w:pos="5760"/>
        </w:tabs>
        <w:ind w:left="5760" w:hanging="360"/>
      </w:pPr>
      <w:rPr>
        <w:rFonts w:ascii="新細明體" w:hAnsi="新細明體" w:hint="default"/>
      </w:rPr>
    </w:lvl>
    <w:lvl w:ilvl="8" w:tplc="1A2AFD02" w:tentative="1">
      <w:start w:val="1"/>
      <w:numFmt w:val="bullet"/>
      <w:lvlText w:val="•"/>
      <w:lvlJc w:val="left"/>
      <w:pPr>
        <w:tabs>
          <w:tab w:val="num" w:pos="6480"/>
        </w:tabs>
        <w:ind w:left="6480" w:hanging="360"/>
      </w:pPr>
      <w:rPr>
        <w:rFonts w:ascii="新細明體" w:hAnsi="新細明體" w:hint="default"/>
      </w:rPr>
    </w:lvl>
  </w:abstractNum>
  <w:abstractNum w:abstractNumId="3" w15:restartNumberingAfterBreak="0">
    <w:nsid w:val="40D60E9B"/>
    <w:multiLevelType w:val="hybridMultilevel"/>
    <w:tmpl w:val="1FD0D4D8"/>
    <w:lvl w:ilvl="0" w:tplc="EE3E4AD0">
      <w:start w:val="1"/>
      <w:numFmt w:val="bullet"/>
      <w:lvlText w:val="•"/>
      <w:lvlJc w:val="left"/>
      <w:pPr>
        <w:tabs>
          <w:tab w:val="num" w:pos="720"/>
        </w:tabs>
        <w:ind w:left="720" w:hanging="360"/>
      </w:pPr>
      <w:rPr>
        <w:rFonts w:ascii="新細明體" w:hAnsi="新細明體" w:hint="default"/>
      </w:rPr>
    </w:lvl>
    <w:lvl w:ilvl="1" w:tplc="A00C9BFA" w:tentative="1">
      <w:start w:val="1"/>
      <w:numFmt w:val="bullet"/>
      <w:lvlText w:val="•"/>
      <w:lvlJc w:val="left"/>
      <w:pPr>
        <w:tabs>
          <w:tab w:val="num" w:pos="1440"/>
        </w:tabs>
        <w:ind w:left="1440" w:hanging="360"/>
      </w:pPr>
      <w:rPr>
        <w:rFonts w:ascii="新細明體" w:hAnsi="新細明體" w:hint="default"/>
      </w:rPr>
    </w:lvl>
    <w:lvl w:ilvl="2" w:tplc="6DD04ACE" w:tentative="1">
      <w:start w:val="1"/>
      <w:numFmt w:val="bullet"/>
      <w:lvlText w:val="•"/>
      <w:lvlJc w:val="left"/>
      <w:pPr>
        <w:tabs>
          <w:tab w:val="num" w:pos="2160"/>
        </w:tabs>
        <w:ind w:left="2160" w:hanging="360"/>
      </w:pPr>
      <w:rPr>
        <w:rFonts w:ascii="新細明體" w:hAnsi="新細明體" w:hint="default"/>
      </w:rPr>
    </w:lvl>
    <w:lvl w:ilvl="3" w:tplc="1D5224DA" w:tentative="1">
      <w:start w:val="1"/>
      <w:numFmt w:val="bullet"/>
      <w:lvlText w:val="•"/>
      <w:lvlJc w:val="left"/>
      <w:pPr>
        <w:tabs>
          <w:tab w:val="num" w:pos="2880"/>
        </w:tabs>
        <w:ind w:left="2880" w:hanging="360"/>
      </w:pPr>
      <w:rPr>
        <w:rFonts w:ascii="新細明體" w:hAnsi="新細明體" w:hint="default"/>
      </w:rPr>
    </w:lvl>
    <w:lvl w:ilvl="4" w:tplc="0240B614" w:tentative="1">
      <w:start w:val="1"/>
      <w:numFmt w:val="bullet"/>
      <w:lvlText w:val="•"/>
      <w:lvlJc w:val="left"/>
      <w:pPr>
        <w:tabs>
          <w:tab w:val="num" w:pos="3600"/>
        </w:tabs>
        <w:ind w:left="3600" w:hanging="360"/>
      </w:pPr>
      <w:rPr>
        <w:rFonts w:ascii="新細明體" w:hAnsi="新細明體" w:hint="default"/>
      </w:rPr>
    </w:lvl>
    <w:lvl w:ilvl="5" w:tplc="CEFC1E96" w:tentative="1">
      <w:start w:val="1"/>
      <w:numFmt w:val="bullet"/>
      <w:lvlText w:val="•"/>
      <w:lvlJc w:val="left"/>
      <w:pPr>
        <w:tabs>
          <w:tab w:val="num" w:pos="4320"/>
        </w:tabs>
        <w:ind w:left="4320" w:hanging="360"/>
      </w:pPr>
      <w:rPr>
        <w:rFonts w:ascii="新細明體" w:hAnsi="新細明體" w:hint="default"/>
      </w:rPr>
    </w:lvl>
    <w:lvl w:ilvl="6" w:tplc="E01408AC" w:tentative="1">
      <w:start w:val="1"/>
      <w:numFmt w:val="bullet"/>
      <w:lvlText w:val="•"/>
      <w:lvlJc w:val="left"/>
      <w:pPr>
        <w:tabs>
          <w:tab w:val="num" w:pos="5040"/>
        </w:tabs>
        <w:ind w:left="5040" w:hanging="360"/>
      </w:pPr>
      <w:rPr>
        <w:rFonts w:ascii="新細明體" w:hAnsi="新細明體" w:hint="default"/>
      </w:rPr>
    </w:lvl>
    <w:lvl w:ilvl="7" w:tplc="2C16BAAE" w:tentative="1">
      <w:start w:val="1"/>
      <w:numFmt w:val="bullet"/>
      <w:lvlText w:val="•"/>
      <w:lvlJc w:val="left"/>
      <w:pPr>
        <w:tabs>
          <w:tab w:val="num" w:pos="5760"/>
        </w:tabs>
        <w:ind w:left="5760" w:hanging="360"/>
      </w:pPr>
      <w:rPr>
        <w:rFonts w:ascii="新細明體" w:hAnsi="新細明體" w:hint="default"/>
      </w:rPr>
    </w:lvl>
    <w:lvl w:ilvl="8" w:tplc="36AA67E0" w:tentative="1">
      <w:start w:val="1"/>
      <w:numFmt w:val="bullet"/>
      <w:lvlText w:val="•"/>
      <w:lvlJc w:val="left"/>
      <w:pPr>
        <w:tabs>
          <w:tab w:val="num" w:pos="6480"/>
        </w:tabs>
        <w:ind w:left="6480" w:hanging="360"/>
      </w:pPr>
      <w:rPr>
        <w:rFonts w:ascii="新細明體" w:hAnsi="新細明體" w:hint="default"/>
      </w:rPr>
    </w:lvl>
  </w:abstractNum>
  <w:abstractNum w:abstractNumId="4" w15:restartNumberingAfterBreak="0">
    <w:nsid w:val="52F84395"/>
    <w:multiLevelType w:val="hybridMultilevel"/>
    <w:tmpl w:val="B93CB318"/>
    <w:lvl w:ilvl="0" w:tplc="286AE1FE">
      <w:start w:val="1"/>
      <w:numFmt w:val="bullet"/>
      <w:lvlText w:val="•"/>
      <w:lvlJc w:val="left"/>
      <w:pPr>
        <w:tabs>
          <w:tab w:val="num" w:pos="720"/>
        </w:tabs>
        <w:ind w:left="720" w:hanging="360"/>
      </w:pPr>
      <w:rPr>
        <w:rFonts w:ascii="新細明體" w:hAnsi="新細明體" w:hint="default"/>
      </w:rPr>
    </w:lvl>
    <w:lvl w:ilvl="1" w:tplc="49EA0930" w:tentative="1">
      <w:start w:val="1"/>
      <w:numFmt w:val="bullet"/>
      <w:lvlText w:val="•"/>
      <w:lvlJc w:val="left"/>
      <w:pPr>
        <w:tabs>
          <w:tab w:val="num" w:pos="1440"/>
        </w:tabs>
        <w:ind w:left="1440" w:hanging="360"/>
      </w:pPr>
      <w:rPr>
        <w:rFonts w:ascii="新細明體" w:hAnsi="新細明體" w:hint="default"/>
      </w:rPr>
    </w:lvl>
    <w:lvl w:ilvl="2" w:tplc="F7842038" w:tentative="1">
      <w:start w:val="1"/>
      <w:numFmt w:val="bullet"/>
      <w:lvlText w:val="•"/>
      <w:lvlJc w:val="left"/>
      <w:pPr>
        <w:tabs>
          <w:tab w:val="num" w:pos="2160"/>
        </w:tabs>
        <w:ind w:left="2160" w:hanging="360"/>
      </w:pPr>
      <w:rPr>
        <w:rFonts w:ascii="新細明體" w:hAnsi="新細明體" w:hint="default"/>
      </w:rPr>
    </w:lvl>
    <w:lvl w:ilvl="3" w:tplc="770EAF20" w:tentative="1">
      <w:start w:val="1"/>
      <w:numFmt w:val="bullet"/>
      <w:lvlText w:val="•"/>
      <w:lvlJc w:val="left"/>
      <w:pPr>
        <w:tabs>
          <w:tab w:val="num" w:pos="2880"/>
        </w:tabs>
        <w:ind w:left="2880" w:hanging="360"/>
      </w:pPr>
      <w:rPr>
        <w:rFonts w:ascii="新細明體" w:hAnsi="新細明體" w:hint="default"/>
      </w:rPr>
    </w:lvl>
    <w:lvl w:ilvl="4" w:tplc="E23826A6" w:tentative="1">
      <w:start w:val="1"/>
      <w:numFmt w:val="bullet"/>
      <w:lvlText w:val="•"/>
      <w:lvlJc w:val="left"/>
      <w:pPr>
        <w:tabs>
          <w:tab w:val="num" w:pos="3600"/>
        </w:tabs>
        <w:ind w:left="3600" w:hanging="360"/>
      </w:pPr>
      <w:rPr>
        <w:rFonts w:ascii="新細明體" w:hAnsi="新細明體" w:hint="default"/>
      </w:rPr>
    </w:lvl>
    <w:lvl w:ilvl="5" w:tplc="3C562B2C" w:tentative="1">
      <w:start w:val="1"/>
      <w:numFmt w:val="bullet"/>
      <w:lvlText w:val="•"/>
      <w:lvlJc w:val="left"/>
      <w:pPr>
        <w:tabs>
          <w:tab w:val="num" w:pos="4320"/>
        </w:tabs>
        <w:ind w:left="4320" w:hanging="360"/>
      </w:pPr>
      <w:rPr>
        <w:rFonts w:ascii="新細明體" w:hAnsi="新細明體" w:hint="default"/>
      </w:rPr>
    </w:lvl>
    <w:lvl w:ilvl="6" w:tplc="B71679E8" w:tentative="1">
      <w:start w:val="1"/>
      <w:numFmt w:val="bullet"/>
      <w:lvlText w:val="•"/>
      <w:lvlJc w:val="left"/>
      <w:pPr>
        <w:tabs>
          <w:tab w:val="num" w:pos="5040"/>
        </w:tabs>
        <w:ind w:left="5040" w:hanging="360"/>
      </w:pPr>
      <w:rPr>
        <w:rFonts w:ascii="新細明體" w:hAnsi="新細明體" w:hint="default"/>
      </w:rPr>
    </w:lvl>
    <w:lvl w:ilvl="7" w:tplc="3688797C" w:tentative="1">
      <w:start w:val="1"/>
      <w:numFmt w:val="bullet"/>
      <w:lvlText w:val="•"/>
      <w:lvlJc w:val="left"/>
      <w:pPr>
        <w:tabs>
          <w:tab w:val="num" w:pos="5760"/>
        </w:tabs>
        <w:ind w:left="5760" w:hanging="360"/>
      </w:pPr>
      <w:rPr>
        <w:rFonts w:ascii="新細明體" w:hAnsi="新細明體" w:hint="default"/>
      </w:rPr>
    </w:lvl>
    <w:lvl w:ilvl="8" w:tplc="0898F66A" w:tentative="1">
      <w:start w:val="1"/>
      <w:numFmt w:val="bullet"/>
      <w:lvlText w:val="•"/>
      <w:lvlJc w:val="left"/>
      <w:pPr>
        <w:tabs>
          <w:tab w:val="num" w:pos="6480"/>
        </w:tabs>
        <w:ind w:left="6480" w:hanging="360"/>
      </w:pPr>
      <w:rPr>
        <w:rFonts w:ascii="新細明體" w:hAnsi="新細明體" w:hint="default"/>
      </w:rPr>
    </w:lvl>
  </w:abstractNum>
  <w:abstractNum w:abstractNumId="5" w15:restartNumberingAfterBreak="0">
    <w:nsid w:val="66B33E89"/>
    <w:multiLevelType w:val="hybridMultilevel"/>
    <w:tmpl w:val="7FE4B386"/>
    <w:lvl w:ilvl="0" w:tplc="8D3A5AA2">
      <w:start w:val="1"/>
      <w:numFmt w:val="bullet"/>
      <w:lvlText w:val="•"/>
      <w:lvlJc w:val="left"/>
      <w:pPr>
        <w:tabs>
          <w:tab w:val="num" w:pos="720"/>
        </w:tabs>
        <w:ind w:left="720" w:hanging="360"/>
      </w:pPr>
      <w:rPr>
        <w:rFonts w:ascii="Arial" w:hAnsi="Arial" w:hint="default"/>
      </w:rPr>
    </w:lvl>
    <w:lvl w:ilvl="1" w:tplc="815E8064" w:tentative="1">
      <w:start w:val="1"/>
      <w:numFmt w:val="bullet"/>
      <w:lvlText w:val="•"/>
      <w:lvlJc w:val="left"/>
      <w:pPr>
        <w:tabs>
          <w:tab w:val="num" w:pos="1440"/>
        </w:tabs>
        <w:ind w:left="1440" w:hanging="360"/>
      </w:pPr>
      <w:rPr>
        <w:rFonts w:ascii="Arial" w:hAnsi="Arial" w:hint="default"/>
      </w:rPr>
    </w:lvl>
    <w:lvl w:ilvl="2" w:tplc="EC30882A" w:tentative="1">
      <w:start w:val="1"/>
      <w:numFmt w:val="bullet"/>
      <w:lvlText w:val="•"/>
      <w:lvlJc w:val="left"/>
      <w:pPr>
        <w:tabs>
          <w:tab w:val="num" w:pos="2160"/>
        </w:tabs>
        <w:ind w:left="2160" w:hanging="360"/>
      </w:pPr>
      <w:rPr>
        <w:rFonts w:ascii="Arial" w:hAnsi="Arial" w:hint="default"/>
      </w:rPr>
    </w:lvl>
    <w:lvl w:ilvl="3" w:tplc="57E439D6" w:tentative="1">
      <w:start w:val="1"/>
      <w:numFmt w:val="bullet"/>
      <w:lvlText w:val="•"/>
      <w:lvlJc w:val="left"/>
      <w:pPr>
        <w:tabs>
          <w:tab w:val="num" w:pos="2880"/>
        </w:tabs>
        <w:ind w:left="2880" w:hanging="360"/>
      </w:pPr>
      <w:rPr>
        <w:rFonts w:ascii="Arial" w:hAnsi="Arial" w:hint="default"/>
      </w:rPr>
    </w:lvl>
    <w:lvl w:ilvl="4" w:tplc="3D2AF760" w:tentative="1">
      <w:start w:val="1"/>
      <w:numFmt w:val="bullet"/>
      <w:lvlText w:val="•"/>
      <w:lvlJc w:val="left"/>
      <w:pPr>
        <w:tabs>
          <w:tab w:val="num" w:pos="3600"/>
        </w:tabs>
        <w:ind w:left="3600" w:hanging="360"/>
      </w:pPr>
      <w:rPr>
        <w:rFonts w:ascii="Arial" w:hAnsi="Arial" w:hint="default"/>
      </w:rPr>
    </w:lvl>
    <w:lvl w:ilvl="5" w:tplc="C7E086FC" w:tentative="1">
      <w:start w:val="1"/>
      <w:numFmt w:val="bullet"/>
      <w:lvlText w:val="•"/>
      <w:lvlJc w:val="left"/>
      <w:pPr>
        <w:tabs>
          <w:tab w:val="num" w:pos="4320"/>
        </w:tabs>
        <w:ind w:left="4320" w:hanging="360"/>
      </w:pPr>
      <w:rPr>
        <w:rFonts w:ascii="Arial" w:hAnsi="Arial" w:hint="default"/>
      </w:rPr>
    </w:lvl>
    <w:lvl w:ilvl="6" w:tplc="0F58005A" w:tentative="1">
      <w:start w:val="1"/>
      <w:numFmt w:val="bullet"/>
      <w:lvlText w:val="•"/>
      <w:lvlJc w:val="left"/>
      <w:pPr>
        <w:tabs>
          <w:tab w:val="num" w:pos="5040"/>
        </w:tabs>
        <w:ind w:left="5040" w:hanging="360"/>
      </w:pPr>
      <w:rPr>
        <w:rFonts w:ascii="Arial" w:hAnsi="Arial" w:hint="default"/>
      </w:rPr>
    </w:lvl>
    <w:lvl w:ilvl="7" w:tplc="C38A3C40" w:tentative="1">
      <w:start w:val="1"/>
      <w:numFmt w:val="bullet"/>
      <w:lvlText w:val="•"/>
      <w:lvlJc w:val="left"/>
      <w:pPr>
        <w:tabs>
          <w:tab w:val="num" w:pos="5760"/>
        </w:tabs>
        <w:ind w:left="5760" w:hanging="360"/>
      </w:pPr>
      <w:rPr>
        <w:rFonts w:ascii="Arial" w:hAnsi="Arial" w:hint="default"/>
      </w:rPr>
    </w:lvl>
    <w:lvl w:ilvl="8" w:tplc="AEA47AB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55C0987"/>
    <w:multiLevelType w:val="hybridMultilevel"/>
    <w:tmpl w:val="4A9A896A"/>
    <w:lvl w:ilvl="0" w:tplc="294EFE72">
      <w:start w:val="1"/>
      <w:numFmt w:val="bullet"/>
      <w:lvlText w:val="•"/>
      <w:lvlJc w:val="left"/>
      <w:pPr>
        <w:tabs>
          <w:tab w:val="num" w:pos="720"/>
        </w:tabs>
        <w:ind w:left="720" w:hanging="360"/>
      </w:pPr>
      <w:rPr>
        <w:rFonts w:ascii="新細明體" w:hAnsi="新細明體" w:hint="default"/>
      </w:rPr>
    </w:lvl>
    <w:lvl w:ilvl="1" w:tplc="082CF314" w:tentative="1">
      <w:start w:val="1"/>
      <w:numFmt w:val="bullet"/>
      <w:lvlText w:val="•"/>
      <w:lvlJc w:val="left"/>
      <w:pPr>
        <w:tabs>
          <w:tab w:val="num" w:pos="1440"/>
        </w:tabs>
        <w:ind w:left="1440" w:hanging="360"/>
      </w:pPr>
      <w:rPr>
        <w:rFonts w:ascii="新細明體" w:hAnsi="新細明體" w:hint="default"/>
      </w:rPr>
    </w:lvl>
    <w:lvl w:ilvl="2" w:tplc="08502450" w:tentative="1">
      <w:start w:val="1"/>
      <w:numFmt w:val="bullet"/>
      <w:lvlText w:val="•"/>
      <w:lvlJc w:val="left"/>
      <w:pPr>
        <w:tabs>
          <w:tab w:val="num" w:pos="2160"/>
        </w:tabs>
        <w:ind w:left="2160" w:hanging="360"/>
      </w:pPr>
      <w:rPr>
        <w:rFonts w:ascii="新細明體" w:hAnsi="新細明體" w:hint="default"/>
      </w:rPr>
    </w:lvl>
    <w:lvl w:ilvl="3" w:tplc="82E2A4CE" w:tentative="1">
      <w:start w:val="1"/>
      <w:numFmt w:val="bullet"/>
      <w:lvlText w:val="•"/>
      <w:lvlJc w:val="left"/>
      <w:pPr>
        <w:tabs>
          <w:tab w:val="num" w:pos="2880"/>
        </w:tabs>
        <w:ind w:left="2880" w:hanging="360"/>
      </w:pPr>
      <w:rPr>
        <w:rFonts w:ascii="新細明體" w:hAnsi="新細明體" w:hint="default"/>
      </w:rPr>
    </w:lvl>
    <w:lvl w:ilvl="4" w:tplc="E4E2503E" w:tentative="1">
      <w:start w:val="1"/>
      <w:numFmt w:val="bullet"/>
      <w:lvlText w:val="•"/>
      <w:lvlJc w:val="left"/>
      <w:pPr>
        <w:tabs>
          <w:tab w:val="num" w:pos="3600"/>
        </w:tabs>
        <w:ind w:left="3600" w:hanging="360"/>
      </w:pPr>
      <w:rPr>
        <w:rFonts w:ascii="新細明體" w:hAnsi="新細明體" w:hint="default"/>
      </w:rPr>
    </w:lvl>
    <w:lvl w:ilvl="5" w:tplc="E3E2E43A" w:tentative="1">
      <w:start w:val="1"/>
      <w:numFmt w:val="bullet"/>
      <w:lvlText w:val="•"/>
      <w:lvlJc w:val="left"/>
      <w:pPr>
        <w:tabs>
          <w:tab w:val="num" w:pos="4320"/>
        </w:tabs>
        <w:ind w:left="4320" w:hanging="360"/>
      </w:pPr>
      <w:rPr>
        <w:rFonts w:ascii="新細明體" w:hAnsi="新細明體" w:hint="default"/>
      </w:rPr>
    </w:lvl>
    <w:lvl w:ilvl="6" w:tplc="3BE89964" w:tentative="1">
      <w:start w:val="1"/>
      <w:numFmt w:val="bullet"/>
      <w:lvlText w:val="•"/>
      <w:lvlJc w:val="left"/>
      <w:pPr>
        <w:tabs>
          <w:tab w:val="num" w:pos="5040"/>
        </w:tabs>
        <w:ind w:left="5040" w:hanging="360"/>
      </w:pPr>
      <w:rPr>
        <w:rFonts w:ascii="新細明體" w:hAnsi="新細明體" w:hint="default"/>
      </w:rPr>
    </w:lvl>
    <w:lvl w:ilvl="7" w:tplc="1A767D9C" w:tentative="1">
      <w:start w:val="1"/>
      <w:numFmt w:val="bullet"/>
      <w:lvlText w:val="•"/>
      <w:lvlJc w:val="left"/>
      <w:pPr>
        <w:tabs>
          <w:tab w:val="num" w:pos="5760"/>
        </w:tabs>
        <w:ind w:left="5760" w:hanging="360"/>
      </w:pPr>
      <w:rPr>
        <w:rFonts w:ascii="新細明體" w:hAnsi="新細明體" w:hint="default"/>
      </w:rPr>
    </w:lvl>
    <w:lvl w:ilvl="8" w:tplc="721AD3A6" w:tentative="1">
      <w:start w:val="1"/>
      <w:numFmt w:val="bullet"/>
      <w:lvlText w:val="•"/>
      <w:lvlJc w:val="left"/>
      <w:pPr>
        <w:tabs>
          <w:tab w:val="num" w:pos="6480"/>
        </w:tabs>
        <w:ind w:left="6480" w:hanging="360"/>
      </w:pPr>
      <w:rPr>
        <w:rFonts w:ascii="新細明體" w:hAnsi="新細明體" w:hint="default"/>
      </w:rPr>
    </w:lvl>
  </w:abstractNum>
  <w:abstractNum w:abstractNumId="7" w15:restartNumberingAfterBreak="0">
    <w:nsid w:val="7C7F67B5"/>
    <w:multiLevelType w:val="hybridMultilevel"/>
    <w:tmpl w:val="D2E2DC4E"/>
    <w:lvl w:ilvl="0" w:tplc="2BFA9382">
      <w:start w:val="1"/>
      <w:numFmt w:val="bullet"/>
      <w:lvlText w:val="•"/>
      <w:lvlJc w:val="left"/>
      <w:pPr>
        <w:tabs>
          <w:tab w:val="num" w:pos="720"/>
        </w:tabs>
        <w:ind w:left="720" w:hanging="360"/>
      </w:pPr>
      <w:rPr>
        <w:rFonts w:ascii="新細明體" w:hAnsi="新細明體" w:hint="default"/>
      </w:rPr>
    </w:lvl>
    <w:lvl w:ilvl="1" w:tplc="6E4826E8" w:tentative="1">
      <w:start w:val="1"/>
      <w:numFmt w:val="bullet"/>
      <w:lvlText w:val="•"/>
      <w:lvlJc w:val="left"/>
      <w:pPr>
        <w:tabs>
          <w:tab w:val="num" w:pos="1440"/>
        </w:tabs>
        <w:ind w:left="1440" w:hanging="360"/>
      </w:pPr>
      <w:rPr>
        <w:rFonts w:ascii="新細明體" w:hAnsi="新細明體" w:hint="default"/>
      </w:rPr>
    </w:lvl>
    <w:lvl w:ilvl="2" w:tplc="1490181A" w:tentative="1">
      <w:start w:val="1"/>
      <w:numFmt w:val="bullet"/>
      <w:lvlText w:val="•"/>
      <w:lvlJc w:val="left"/>
      <w:pPr>
        <w:tabs>
          <w:tab w:val="num" w:pos="2160"/>
        </w:tabs>
        <w:ind w:left="2160" w:hanging="360"/>
      </w:pPr>
      <w:rPr>
        <w:rFonts w:ascii="新細明體" w:hAnsi="新細明體" w:hint="default"/>
      </w:rPr>
    </w:lvl>
    <w:lvl w:ilvl="3" w:tplc="13F4E1E2" w:tentative="1">
      <w:start w:val="1"/>
      <w:numFmt w:val="bullet"/>
      <w:lvlText w:val="•"/>
      <w:lvlJc w:val="left"/>
      <w:pPr>
        <w:tabs>
          <w:tab w:val="num" w:pos="2880"/>
        </w:tabs>
        <w:ind w:left="2880" w:hanging="360"/>
      </w:pPr>
      <w:rPr>
        <w:rFonts w:ascii="新細明體" w:hAnsi="新細明體" w:hint="default"/>
      </w:rPr>
    </w:lvl>
    <w:lvl w:ilvl="4" w:tplc="54582CD0" w:tentative="1">
      <w:start w:val="1"/>
      <w:numFmt w:val="bullet"/>
      <w:lvlText w:val="•"/>
      <w:lvlJc w:val="left"/>
      <w:pPr>
        <w:tabs>
          <w:tab w:val="num" w:pos="3600"/>
        </w:tabs>
        <w:ind w:left="3600" w:hanging="360"/>
      </w:pPr>
      <w:rPr>
        <w:rFonts w:ascii="新細明體" w:hAnsi="新細明體" w:hint="default"/>
      </w:rPr>
    </w:lvl>
    <w:lvl w:ilvl="5" w:tplc="91CCD606" w:tentative="1">
      <w:start w:val="1"/>
      <w:numFmt w:val="bullet"/>
      <w:lvlText w:val="•"/>
      <w:lvlJc w:val="left"/>
      <w:pPr>
        <w:tabs>
          <w:tab w:val="num" w:pos="4320"/>
        </w:tabs>
        <w:ind w:left="4320" w:hanging="360"/>
      </w:pPr>
      <w:rPr>
        <w:rFonts w:ascii="新細明體" w:hAnsi="新細明體" w:hint="default"/>
      </w:rPr>
    </w:lvl>
    <w:lvl w:ilvl="6" w:tplc="4CD4F72A" w:tentative="1">
      <w:start w:val="1"/>
      <w:numFmt w:val="bullet"/>
      <w:lvlText w:val="•"/>
      <w:lvlJc w:val="left"/>
      <w:pPr>
        <w:tabs>
          <w:tab w:val="num" w:pos="5040"/>
        </w:tabs>
        <w:ind w:left="5040" w:hanging="360"/>
      </w:pPr>
      <w:rPr>
        <w:rFonts w:ascii="新細明體" w:hAnsi="新細明體" w:hint="default"/>
      </w:rPr>
    </w:lvl>
    <w:lvl w:ilvl="7" w:tplc="9ED86E7A" w:tentative="1">
      <w:start w:val="1"/>
      <w:numFmt w:val="bullet"/>
      <w:lvlText w:val="•"/>
      <w:lvlJc w:val="left"/>
      <w:pPr>
        <w:tabs>
          <w:tab w:val="num" w:pos="5760"/>
        </w:tabs>
        <w:ind w:left="5760" w:hanging="360"/>
      </w:pPr>
      <w:rPr>
        <w:rFonts w:ascii="新細明體" w:hAnsi="新細明體" w:hint="default"/>
      </w:rPr>
    </w:lvl>
    <w:lvl w:ilvl="8" w:tplc="D316A51E" w:tentative="1">
      <w:start w:val="1"/>
      <w:numFmt w:val="bullet"/>
      <w:lvlText w:val="•"/>
      <w:lvlJc w:val="left"/>
      <w:pPr>
        <w:tabs>
          <w:tab w:val="num" w:pos="6480"/>
        </w:tabs>
        <w:ind w:left="6480" w:hanging="360"/>
      </w:pPr>
      <w:rPr>
        <w:rFonts w:ascii="新細明體" w:hAnsi="新細明體" w:hint="default"/>
      </w:rPr>
    </w:lvl>
  </w:abstractNum>
  <w:abstractNum w:abstractNumId="8" w15:restartNumberingAfterBreak="0">
    <w:nsid w:val="7D3076CD"/>
    <w:multiLevelType w:val="hybridMultilevel"/>
    <w:tmpl w:val="DAE8AAF2"/>
    <w:lvl w:ilvl="0" w:tplc="8C40DDD4">
      <w:start w:val="1"/>
      <w:numFmt w:val="bullet"/>
      <w:lvlText w:val="•"/>
      <w:lvlJc w:val="left"/>
      <w:pPr>
        <w:tabs>
          <w:tab w:val="num" w:pos="720"/>
        </w:tabs>
        <w:ind w:left="720" w:hanging="360"/>
      </w:pPr>
      <w:rPr>
        <w:rFonts w:ascii="新細明體" w:hAnsi="新細明體" w:hint="default"/>
      </w:rPr>
    </w:lvl>
    <w:lvl w:ilvl="1" w:tplc="8DCC2CEC" w:tentative="1">
      <w:start w:val="1"/>
      <w:numFmt w:val="bullet"/>
      <w:lvlText w:val="•"/>
      <w:lvlJc w:val="left"/>
      <w:pPr>
        <w:tabs>
          <w:tab w:val="num" w:pos="1440"/>
        </w:tabs>
        <w:ind w:left="1440" w:hanging="360"/>
      </w:pPr>
      <w:rPr>
        <w:rFonts w:ascii="新細明體" w:hAnsi="新細明體" w:hint="default"/>
      </w:rPr>
    </w:lvl>
    <w:lvl w:ilvl="2" w:tplc="DDEC5C5E" w:tentative="1">
      <w:start w:val="1"/>
      <w:numFmt w:val="bullet"/>
      <w:lvlText w:val="•"/>
      <w:lvlJc w:val="left"/>
      <w:pPr>
        <w:tabs>
          <w:tab w:val="num" w:pos="2160"/>
        </w:tabs>
        <w:ind w:left="2160" w:hanging="360"/>
      </w:pPr>
      <w:rPr>
        <w:rFonts w:ascii="新細明體" w:hAnsi="新細明體" w:hint="default"/>
      </w:rPr>
    </w:lvl>
    <w:lvl w:ilvl="3" w:tplc="F54AC824" w:tentative="1">
      <w:start w:val="1"/>
      <w:numFmt w:val="bullet"/>
      <w:lvlText w:val="•"/>
      <w:lvlJc w:val="left"/>
      <w:pPr>
        <w:tabs>
          <w:tab w:val="num" w:pos="2880"/>
        </w:tabs>
        <w:ind w:left="2880" w:hanging="360"/>
      </w:pPr>
      <w:rPr>
        <w:rFonts w:ascii="新細明體" w:hAnsi="新細明體" w:hint="default"/>
      </w:rPr>
    </w:lvl>
    <w:lvl w:ilvl="4" w:tplc="C2C82B92" w:tentative="1">
      <w:start w:val="1"/>
      <w:numFmt w:val="bullet"/>
      <w:lvlText w:val="•"/>
      <w:lvlJc w:val="left"/>
      <w:pPr>
        <w:tabs>
          <w:tab w:val="num" w:pos="3600"/>
        </w:tabs>
        <w:ind w:left="3600" w:hanging="360"/>
      </w:pPr>
      <w:rPr>
        <w:rFonts w:ascii="新細明體" w:hAnsi="新細明體" w:hint="default"/>
      </w:rPr>
    </w:lvl>
    <w:lvl w:ilvl="5" w:tplc="DB9EFED2" w:tentative="1">
      <w:start w:val="1"/>
      <w:numFmt w:val="bullet"/>
      <w:lvlText w:val="•"/>
      <w:lvlJc w:val="left"/>
      <w:pPr>
        <w:tabs>
          <w:tab w:val="num" w:pos="4320"/>
        </w:tabs>
        <w:ind w:left="4320" w:hanging="360"/>
      </w:pPr>
      <w:rPr>
        <w:rFonts w:ascii="新細明體" w:hAnsi="新細明體" w:hint="default"/>
      </w:rPr>
    </w:lvl>
    <w:lvl w:ilvl="6" w:tplc="494A1CDE" w:tentative="1">
      <w:start w:val="1"/>
      <w:numFmt w:val="bullet"/>
      <w:lvlText w:val="•"/>
      <w:lvlJc w:val="left"/>
      <w:pPr>
        <w:tabs>
          <w:tab w:val="num" w:pos="5040"/>
        </w:tabs>
        <w:ind w:left="5040" w:hanging="360"/>
      </w:pPr>
      <w:rPr>
        <w:rFonts w:ascii="新細明體" w:hAnsi="新細明體" w:hint="default"/>
      </w:rPr>
    </w:lvl>
    <w:lvl w:ilvl="7" w:tplc="CFFA548C" w:tentative="1">
      <w:start w:val="1"/>
      <w:numFmt w:val="bullet"/>
      <w:lvlText w:val="•"/>
      <w:lvlJc w:val="left"/>
      <w:pPr>
        <w:tabs>
          <w:tab w:val="num" w:pos="5760"/>
        </w:tabs>
        <w:ind w:left="5760" w:hanging="360"/>
      </w:pPr>
      <w:rPr>
        <w:rFonts w:ascii="新細明體" w:hAnsi="新細明體" w:hint="default"/>
      </w:rPr>
    </w:lvl>
    <w:lvl w:ilvl="8" w:tplc="048491E6" w:tentative="1">
      <w:start w:val="1"/>
      <w:numFmt w:val="bullet"/>
      <w:lvlText w:val="•"/>
      <w:lvlJc w:val="left"/>
      <w:pPr>
        <w:tabs>
          <w:tab w:val="num" w:pos="6480"/>
        </w:tabs>
        <w:ind w:left="6480" w:hanging="360"/>
      </w:pPr>
      <w:rPr>
        <w:rFonts w:ascii="新細明體" w:hAnsi="新細明體" w:hint="default"/>
      </w:rPr>
    </w:lvl>
  </w:abstractNum>
  <w:num w:numId="1">
    <w:abstractNumId w:val="3"/>
  </w:num>
  <w:num w:numId="2">
    <w:abstractNumId w:val="0"/>
  </w:num>
  <w:num w:numId="3">
    <w:abstractNumId w:val="4"/>
  </w:num>
  <w:num w:numId="4">
    <w:abstractNumId w:val="5"/>
  </w:num>
  <w:num w:numId="5">
    <w:abstractNumId w:val="6"/>
  </w:num>
  <w:num w:numId="6">
    <w:abstractNumId w:val="8"/>
  </w:num>
  <w:num w:numId="7">
    <w:abstractNumId w:val="1"/>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454"/>
    <w:rsid w:val="000053FA"/>
    <w:rsid w:val="000168C6"/>
    <w:rsid w:val="00065D7A"/>
    <w:rsid w:val="00070F64"/>
    <w:rsid w:val="00072816"/>
    <w:rsid w:val="00076B5B"/>
    <w:rsid w:val="000845C7"/>
    <w:rsid w:val="000A0BAE"/>
    <w:rsid w:val="000A42BF"/>
    <w:rsid w:val="000A49D5"/>
    <w:rsid w:val="000B7640"/>
    <w:rsid w:val="000C3F38"/>
    <w:rsid w:val="000C4F9F"/>
    <w:rsid w:val="000D3EAA"/>
    <w:rsid w:val="000D7038"/>
    <w:rsid w:val="00104D3F"/>
    <w:rsid w:val="00132DF1"/>
    <w:rsid w:val="0014366F"/>
    <w:rsid w:val="00143AAA"/>
    <w:rsid w:val="001508C8"/>
    <w:rsid w:val="00154219"/>
    <w:rsid w:val="001760A9"/>
    <w:rsid w:val="00181B96"/>
    <w:rsid w:val="00186FC0"/>
    <w:rsid w:val="001B0356"/>
    <w:rsid w:val="001B045B"/>
    <w:rsid w:val="001B18EF"/>
    <w:rsid w:val="001B3B91"/>
    <w:rsid w:val="001B4332"/>
    <w:rsid w:val="001B70B4"/>
    <w:rsid w:val="001C5400"/>
    <w:rsid w:val="001E0E66"/>
    <w:rsid w:val="001F2CA8"/>
    <w:rsid w:val="002002D1"/>
    <w:rsid w:val="00203378"/>
    <w:rsid w:val="00210BA6"/>
    <w:rsid w:val="00225FA3"/>
    <w:rsid w:val="002329F5"/>
    <w:rsid w:val="002527AA"/>
    <w:rsid w:val="00260EA4"/>
    <w:rsid w:val="00262832"/>
    <w:rsid w:val="002673AC"/>
    <w:rsid w:val="00267514"/>
    <w:rsid w:val="002702A7"/>
    <w:rsid w:val="00284E65"/>
    <w:rsid w:val="002A51EA"/>
    <w:rsid w:val="002B551E"/>
    <w:rsid w:val="002D26F0"/>
    <w:rsid w:val="002D4CAD"/>
    <w:rsid w:val="002D5D5E"/>
    <w:rsid w:val="002E1C4B"/>
    <w:rsid w:val="002E1C71"/>
    <w:rsid w:val="002E20E1"/>
    <w:rsid w:val="002E6286"/>
    <w:rsid w:val="002F35A3"/>
    <w:rsid w:val="00300FA3"/>
    <w:rsid w:val="0030377F"/>
    <w:rsid w:val="003144BC"/>
    <w:rsid w:val="00317450"/>
    <w:rsid w:val="00320246"/>
    <w:rsid w:val="00327F87"/>
    <w:rsid w:val="003314E4"/>
    <w:rsid w:val="00331B27"/>
    <w:rsid w:val="003333C3"/>
    <w:rsid w:val="003539B4"/>
    <w:rsid w:val="00356DCE"/>
    <w:rsid w:val="00381CE6"/>
    <w:rsid w:val="003877C0"/>
    <w:rsid w:val="00391825"/>
    <w:rsid w:val="003955D1"/>
    <w:rsid w:val="003B72FE"/>
    <w:rsid w:val="003C056D"/>
    <w:rsid w:val="003E20ED"/>
    <w:rsid w:val="003E6785"/>
    <w:rsid w:val="003E75A3"/>
    <w:rsid w:val="0040005F"/>
    <w:rsid w:val="00401026"/>
    <w:rsid w:val="004128E3"/>
    <w:rsid w:val="00423077"/>
    <w:rsid w:val="00427DA7"/>
    <w:rsid w:val="00436440"/>
    <w:rsid w:val="00442384"/>
    <w:rsid w:val="0044618E"/>
    <w:rsid w:val="004519E2"/>
    <w:rsid w:val="00463545"/>
    <w:rsid w:val="00467211"/>
    <w:rsid w:val="00470264"/>
    <w:rsid w:val="00477899"/>
    <w:rsid w:val="0048157A"/>
    <w:rsid w:val="00484C19"/>
    <w:rsid w:val="00484FDE"/>
    <w:rsid w:val="00487C01"/>
    <w:rsid w:val="004A64FE"/>
    <w:rsid w:val="004B4D3E"/>
    <w:rsid w:val="004B6F40"/>
    <w:rsid w:val="004B7C39"/>
    <w:rsid w:val="004C2796"/>
    <w:rsid w:val="004C3525"/>
    <w:rsid w:val="004C4FC9"/>
    <w:rsid w:val="004D22E3"/>
    <w:rsid w:val="004E2370"/>
    <w:rsid w:val="004E4314"/>
    <w:rsid w:val="00502685"/>
    <w:rsid w:val="00507E62"/>
    <w:rsid w:val="005227EE"/>
    <w:rsid w:val="005317D0"/>
    <w:rsid w:val="005462F9"/>
    <w:rsid w:val="00546D0F"/>
    <w:rsid w:val="005679C8"/>
    <w:rsid w:val="00570E38"/>
    <w:rsid w:val="00573FD8"/>
    <w:rsid w:val="00580823"/>
    <w:rsid w:val="00584C1A"/>
    <w:rsid w:val="005875A4"/>
    <w:rsid w:val="0059543D"/>
    <w:rsid w:val="00595E8B"/>
    <w:rsid w:val="005966B1"/>
    <w:rsid w:val="00596903"/>
    <w:rsid w:val="005A36FB"/>
    <w:rsid w:val="005C2565"/>
    <w:rsid w:val="005C6963"/>
    <w:rsid w:val="005C7BB6"/>
    <w:rsid w:val="005D2131"/>
    <w:rsid w:val="005D7314"/>
    <w:rsid w:val="005F3AA3"/>
    <w:rsid w:val="006234D5"/>
    <w:rsid w:val="00625BBB"/>
    <w:rsid w:val="00626789"/>
    <w:rsid w:val="006503AE"/>
    <w:rsid w:val="006542BB"/>
    <w:rsid w:val="00654B3D"/>
    <w:rsid w:val="00662B43"/>
    <w:rsid w:val="006755D0"/>
    <w:rsid w:val="006A2008"/>
    <w:rsid w:val="006A50BE"/>
    <w:rsid w:val="006C085B"/>
    <w:rsid w:val="006C4696"/>
    <w:rsid w:val="006C69B5"/>
    <w:rsid w:val="006C6E60"/>
    <w:rsid w:val="006D3711"/>
    <w:rsid w:val="006E3A0F"/>
    <w:rsid w:val="006E4D35"/>
    <w:rsid w:val="006F3D11"/>
    <w:rsid w:val="00700334"/>
    <w:rsid w:val="00712CB8"/>
    <w:rsid w:val="0071349A"/>
    <w:rsid w:val="00713A28"/>
    <w:rsid w:val="00715E1F"/>
    <w:rsid w:val="00725F48"/>
    <w:rsid w:val="00733196"/>
    <w:rsid w:val="00744E88"/>
    <w:rsid w:val="0075557B"/>
    <w:rsid w:val="00787B29"/>
    <w:rsid w:val="00796544"/>
    <w:rsid w:val="00796FCD"/>
    <w:rsid w:val="007A3239"/>
    <w:rsid w:val="007A78BF"/>
    <w:rsid w:val="007C045D"/>
    <w:rsid w:val="007D31B0"/>
    <w:rsid w:val="007D7089"/>
    <w:rsid w:val="007D746D"/>
    <w:rsid w:val="007D7B01"/>
    <w:rsid w:val="007E7390"/>
    <w:rsid w:val="008151F9"/>
    <w:rsid w:val="00830C26"/>
    <w:rsid w:val="00830EC4"/>
    <w:rsid w:val="008310C6"/>
    <w:rsid w:val="008338FA"/>
    <w:rsid w:val="00834CC7"/>
    <w:rsid w:val="008405E4"/>
    <w:rsid w:val="008454BE"/>
    <w:rsid w:val="0085293F"/>
    <w:rsid w:val="008555E4"/>
    <w:rsid w:val="0085605D"/>
    <w:rsid w:val="00871687"/>
    <w:rsid w:val="00872102"/>
    <w:rsid w:val="00885118"/>
    <w:rsid w:val="00886D93"/>
    <w:rsid w:val="008B5357"/>
    <w:rsid w:val="008C2C66"/>
    <w:rsid w:val="008E2375"/>
    <w:rsid w:val="008F2FDC"/>
    <w:rsid w:val="008F4D48"/>
    <w:rsid w:val="008F7865"/>
    <w:rsid w:val="009118B2"/>
    <w:rsid w:val="00915770"/>
    <w:rsid w:val="009170DA"/>
    <w:rsid w:val="00922991"/>
    <w:rsid w:val="009301EC"/>
    <w:rsid w:val="00932719"/>
    <w:rsid w:val="00932A84"/>
    <w:rsid w:val="00947BA0"/>
    <w:rsid w:val="00951C4C"/>
    <w:rsid w:val="009A3157"/>
    <w:rsid w:val="009B0B2C"/>
    <w:rsid w:val="009B1080"/>
    <w:rsid w:val="009C6292"/>
    <w:rsid w:val="009C663C"/>
    <w:rsid w:val="009E0D07"/>
    <w:rsid w:val="009E22AF"/>
    <w:rsid w:val="009E2FE2"/>
    <w:rsid w:val="009F352D"/>
    <w:rsid w:val="009F640F"/>
    <w:rsid w:val="009F6F2D"/>
    <w:rsid w:val="009F7DC6"/>
    <w:rsid w:val="00A02363"/>
    <w:rsid w:val="00A05C33"/>
    <w:rsid w:val="00A144D4"/>
    <w:rsid w:val="00A158AC"/>
    <w:rsid w:val="00A33E3D"/>
    <w:rsid w:val="00A3708A"/>
    <w:rsid w:val="00A42CFF"/>
    <w:rsid w:val="00A46325"/>
    <w:rsid w:val="00A5770E"/>
    <w:rsid w:val="00A73C95"/>
    <w:rsid w:val="00A76FE2"/>
    <w:rsid w:val="00A84A1D"/>
    <w:rsid w:val="00A86B3D"/>
    <w:rsid w:val="00A87B5F"/>
    <w:rsid w:val="00A90346"/>
    <w:rsid w:val="00A91FB3"/>
    <w:rsid w:val="00A93B4C"/>
    <w:rsid w:val="00AA16D2"/>
    <w:rsid w:val="00AA611A"/>
    <w:rsid w:val="00AB293B"/>
    <w:rsid w:val="00AB47BC"/>
    <w:rsid w:val="00AB53CF"/>
    <w:rsid w:val="00AB6139"/>
    <w:rsid w:val="00AB7040"/>
    <w:rsid w:val="00AC5E34"/>
    <w:rsid w:val="00AC76C9"/>
    <w:rsid w:val="00AD1A9D"/>
    <w:rsid w:val="00AD220C"/>
    <w:rsid w:val="00AE76C6"/>
    <w:rsid w:val="00AF4C5E"/>
    <w:rsid w:val="00AF5CF0"/>
    <w:rsid w:val="00B109C2"/>
    <w:rsid w:val="00B1319B"/>
    <w:rsid w:val="00B15B2A"/>
    <w:rsid w:val="00B37027"/>
    <w:rsid w:val="00B459DE"/>
    <w:rsid w:val="00B45BE8"/>
    <w:rsid w:val="00B53D72"/>
    <w:rsid w:val="00B6166B"/>
    <w:rsid w:val="00B66105"/>
    <w:rsid w:val="00B75C3C"/>
    <w:rsid w:val="00B85A8C"/>
    <w:rsid w:val="00BA44C7"/>
    <w:rsid w:val="00BA68B3"/>
    <w:rsid w:val="00BB3511"/>
    <w:rsid w:val="00BB5E4E"/>
    <w:rsid w:val="00BC1454"/>
    <w:rsid w:val="00BC5F30"/>
    <w:rsid w:val="00BD0CBD"/>
    <w:rsid w:val="00BD4ED8"/>
    <w:rsid w:val="00BD53B1"/>
    <w:rsid w:val="00C15496"/>
    <w:rsid w:val="00C20013"/>
    <w:rsid w:val="00C2044C"/>
    <w:rsid w:val="00C233C5"/>
    <w:rsid w:val="00C312FA"/>
    <w:rsid w:val="00C31890"/>
    <w:rsid w:val="00C42243"/>
    <w:rsid w:val="00C4611A"/>
    <w:rsid w:val="00C5659B"/>
    <w:rsid w:val="00C5723F"/>
    <w:rsid w:val="00C773DC"/>
    <w:rsid w:val="00C803A7"/>
    <w:rsid w:val="00CA7310"/>
    <w:rsid w:val="00CB2C5A"/>
    <w:rsid w:val="00CE0B79"/>
    <w:rsid w:val="00CE52EE"/>
    <w:rsid w:val="00D12E99"/>
    <w:rsid w:val="00D305B7"/>
    <w:rsid w:val="00D4183C"/>
    <w:rsid w:val="00D468EB"/>
    <w:rsid w:val="00D54140"/>
    <w:rsid w:val="00D67BBB"/>
    <w:rsid w:val="00D710B4"/>
    <w:rsid w:val="00D746B1"/>
    <w:rsid w:val="00D8120B"/>
    <w:rsid w:val="00D912FE"/>
    <w:rsid w:val="00D944FF"/>
    <w:rsid w:val="00DB1532"/>
    <w:rsid w:val="00DB196F"/>
    <w:rsid w:val="00DB29FA"/>
    <w:rsid w:val="00DB6F9F"/>
    <w:rsid w:val="00DC096A"/>
    <w:rsid w:val="00DC3267"/>
    <w:rsid w:val="00DF0166"/>
    <w:rsid w:val="00DF1727"/>
    <w:rsid w:val="00E001BB"/>
    <w:rsid w:val="00E11195"/>
    <w:rsid w:val="00E40B54"/>
    <w:rsid w:val="00E45227"/>
    <w:rsid w:val="00E46012"/>
    <w:rsid w:val="00E50986"/>
    <w:rsid w:val="00E56C05"/>
    <w:rsid w:val="00E75A74"/>
    <w:rsid w:val="00E83E0B"/>
    <w:rsid w:val="00E92D3B"/>
    <w:rsid w:val="00E972B7"/>
    <w:rsid w:val="00EA3D7B"/>
    <w:rsid w:val="00EE3E90"/>
    <w:rsid w:val="00EE44E0"/>
    <w:rsid w:val="00EF029D"/>
    <w:rsid w:val="00F01939"/>
    <w:rsid w:val="00F03A4E"/>
    <w:rsid w:val="00F14873"/>
    <w:rsid w:val="00F14C03"/>
    <w:rsid w:val="00F17A0E"/>
    <w:rsid w:val="00F31874"/>
    <w:rsid w:val="00F41B7E"/>
    <w:rsid w:val="00F42933"/>
    <w:rsid w:val="00F4798C"/>
    <w:rsid w:val="00F566F4"/>
    <w:rsid w:val="00F57EDF"/>
    <w:rsid w:val="00F602DC"/>
    <w:rsid w:val="00F608EB"/>
    <w:rsid w:val="00F62005"/>
    <w:rsid w:val="00F62DDB"/>
    <w:rsid w:val="00F70775"/>
    <w:rsid w:val="00F776FE"/>
    <w:rsid w:val="00F9125A"/>
    <w:rsid w:val="00F94BC9"/>
    <w:rsid w:val="00F97FC7"/>
    <w:rsid w:val="00FA3ECD"/>
    <w:rsid w:val="00FB4128"/>
    <w:rsid w:val="00FB5DDB"/>
    <w:rsid w:val="00FB5F66"/>
    <w:rsid w:val="00FC546E"/>
    <w:rsid w:val="00FE4BBE"/>
    <w:rsid w:val="00FF226E"/>
    <w:rsid w:val="00FF5B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A94D5B-AD24-497D-B02F-6297F7951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1454"/>
    <w:pPr>
      <w:widowControl w:val="0"/>
    </w:pPr>
  </w:style>
  <w:style w:type="paragraph" w:styleId="1">
    <w:name w:val="heading 1"/>
    <w:basedOn w:val="a"/>
    <w:link w:val="10"/>
    <w:uiPriority w:val="9"/>
    <w:qFormat/>
    <w:rsid w:val="00467211"/>
    <w:pPr>
      <w:widowControl/>
      <w:spacing w:before="100" w:beforeAutospacing="1" w:after="100" w:afterAutospacing="1"/>
      <w:outlineLvl w:val="0"/>
    </w:pPr>
    <w:rPr>
      <w:rFonts w:ascii="新細明體" w:eastAsia="新細明體" w:hAnsi="新細明體" w:cs="新細明體"/>
      <w:b/>
      <w:bCs/>
      <w:kern w:val="36"/>
      <w:sz w:val="48"/>
      <w:szCs w:val="48"/>
    </w:rPr>
  </w:style>
  <w:style w:type="paragraph" w:styleId="2">
    <w:name w:val="heading 2"/>
    <w:basedOn w:val="a"/>
    <w:link w:val="20"/>
    <w:uiPriority w:val="9"/>
    <w:qFormat/>
    <w:rsid w:val="00467211"/>
    <w:pPr>
      <w:widowControl/>
      <w:spacing w:before="100" w:beforeAutospacing="1" w:after="100" w:afterAutospacing="1"/>
      <w:outlineLvl w:val="1"/>
    </w:pPr>
    <w:rPr>
      <w:rFonts w:ascii="新細明體" w:eastAsia="新細明體" w:hAnsi="新細明體" w:cs="新細明體"/>
      <w:b/>
      <w:bCs/>
      <w:kern w:val="0"/>
      <w:sz w:val="36"/>
      <w:szCs w:val="36"/>
    </w:rPr>
  </w:style>
  <w:style w:type="paragraph" w:styleId="3">
    <w:name w:val="heading 3"/>
    <w:basedOn w:val="a"/>
    <w:next w:val="a"/>
    <w:link w:val="30"/>
    <w:uiPriority w:val="9"/>
    <w:semiHidden/>
    <w:unhideWhenUsed/>
    <w:qFormat/>
    <w:rsid w:val="00F31874"/>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C14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C5400"/>
    <w:pPr>
      <w:tabs>
        <w:tab w:val="center" w:pos="4153"/>
        <w:tab w:val="right" w:pos="8306"/>
      </w:tabs>
      <w:snapToGrid w:val="0"/>
    </w:pPr>
    <w:rPr>
      <w:sz w:val="20"/>
      <w:szCs w:val="20"/>
    </w:rPr>
  </w:style>
  <w:style w:type="character" w:customStyle="1" w:styleId="a5">
    <w:name w:val="頁首 字元"/>
    <w:basedOn w:val="a0"/>
    <w:link w:val="a4"/>
    <w:uiPriority w:val="99"/>
    <w:rsid w:val="001C5400"/>
    <w:rPr>
      <w:sz w:val="20"/>
      <w:szCs w:val="20"/>
    </w:rPr>
  </w:style>
  <w:style w:type="paragraph" w:styleId="a6">
    <w:name w:val="footer"/>
    <w:basedOn w:val="a"/>
    <w:link w:val="a7"/>
    <w:uiPriority w:val="99"/>
    <w:unhideWhenUsed/>
    <w:rsid w:val="001C5400"/>
    <w:pPr>
      <w:tabs>
        <w:tab w:val="center" w:pos="4153"/>
        <w:tab w:val="right" w:pos="8306"/>
      </w:tabs>
      <w:snapToGrid w:val="0"/>
    </w:pPr>
    <w:rPr>
      <w:sz w:val="20"/>
      <w:szCs w:val="20"/>
    </w:rPr>
  </w:style>
  <w:style w:type="character" w:customStyle="1" w:styleId="a7">
    <w:name w:val="頁尾 字元"/>
    <w:basedOn w:val="a0"/>
    <w:link w:val="a6"/>
    <w:uiPriority w:val="99"/>
    <w:rsid w:val="001C5400"/>
    <w:rPr>
      <w:sz w:val="20"/>
      <w:szCs w:val="20"/>
    </w:rPr>
  </w:style>
  <w:style w:type="character" w:customStyle="1" w:styleId="10">
    <w:name w:val="標題 1 字元"/>
    <w:basedOn w:val="a0"/>
    <w:link w:val="1"/>
    <w:uiPriority w:val="9"/>
    <w:rsid w:val="00467211"/>
    <w:rPr>
      <w:rFonts w:ascii="新細明體" w:eastAsia="新細明體" w:hAnsi="新細明體" w:cs="新細明體"/>
      <w:b/>
      <w:bCs/>
      <w:kern w:val="36"/>
      <w:sz w:val="48"/>
      <w:szCs w:val="48"/>
    </w:rPr>
  </w:style>
  <w:style w:type="character" w:customStyle="1" w:styleId="20">
    <w:name w:val="標題 2 字元"/>
    <w:basedOn w:val="a0"/>
    <w:link w:val="2"/>
    <w:uiPriority w:val="9"/>
    <w:rsid w:val="00467211"/>
    <w:rPr>
      <w:rFonts w:ascii="新細明體" w:eastAsia="新細明體" w:hAnsi="新細明體" w:cs="新細明體"/>
      <w:b/>
      <w:bCs/>
      <w:kern w:val="0"/>
      <w:sz w:val="36"/>
      <w:szCs w:val="36"/>
    </w:rPr>
  </w:style>
  <w:style w:type="character" w:customStyle="1" w:styleId="30">
    <w:name w:val="標題 3 字元"/>
    <w:basedOn w:val="a0"/>
    <w:link w:val="3"/>
    <w:uiPriority w:val="9"/>
    <w:semiHidden/>
    <w:rsid w:val="00F31874"/>
    <w:rPr>
      <w:rFonts w:asciiTheme="majorHAnsi" w:eastAsiaTheme="majorEastAsia" w:hAnsiTheme="majorHAnsi" w:cstheme="majorBidi"/>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0929">
      <w:bodyDiv w:val="1"/>
      <w:marLeft w:val="0"/>
      <w:marRight w:val="0"/>
      <w:marTop w:val="0"/>
      <w:marBottom w:val="0"/>
      <w:divBdr>
        <w:top w:val="none" w:sz="0" w:space="0" w:color="auto"/>
        <w:left w:val="none" w:sz="0" w:space="0" w:color="auto"/>
        <w:bottom w:val="none" w:sz="0" w:space="0" w:color="auto"/>
        <w:right w:val="none" w:sz="0" w:space="0" w:color="auto"/>
      </w:divBdr>
      <w:divsChild>
        <w:div w:id="1051081337">
          <w:marLeft w:val="547"/>
          <w:marRight w:val="0"/>
          <w:marTop w:val="96"/>
          <w:marBottom w:val="0"/>
          <w:divBdr>
            <w:top w:val="none" w:sz="0" w:space="0" w:color="auto"/>
            <w:left w:val="none" w:sz="0" w:space="0" w:color="auto"/>
            <w:bottom w:val="none" w:sz="0" w:space="0" w:color="auto"/>
            <w:right w:val="none" w:sz="0" w:space="0" w:color="auto"/>
          </w:divBdr>
        </w:div>
        <w:div w:id="725032802">
          <w:marLeft w:val="547"/>
          <w:marRight w:val="0"/>
          <w:marTop w:val="96"/>
          <w:marBottom w:val="0"/>
          <w:divBdr>
            <w:top w:val="none" w:sz="0" w:space="0" w:color="auto"/>
            <w:left w:val="none" w:sz="0" w:space="0" w:color="auto"/>
            <w:bottom w:val="none" w:sz="0" w:space="0" w:color="auto"/>
            <w:right w:val="none" w:sz="0" w:space="0" w:color="auto"/>
          </w:divBdr>
        </w:div>
        <w:div w:id="376470726">
          <w:marLeft w:val="547"/>
          <w:marRight w:val="0"/>
          <w:marTop w:val="96"/>
          <w:marBottom w:val="0"/>
          <w:divBdr>
            <w:top w:val="none" w:sz="0" w:space="0" w:color="auto"/>
            <w:left w:val="none" w:sz="0" w:space="0" w:color="auto"/>
            <w:bottom w:val="none" w:sz="0" w:space="0" w:color="auto"/>
            <w:right w:val="none" w:sz="0" w:space="0" w:color="auto"/>
          </w:divBdr>
        </w:div>
        <w:div w:id="1881168571">
          <w:marLeft w:val="547"/>
          <w:marRight w:val="0"/>
          <w:marTop w:val="96"/>
          <w:marBottom w:val="0"/>
          <w:divBdr>
            <w:top w:val="none" w:sz="0" w:space="0" w:color="auto"/>
            <w:left w:val="none" w:sz="0" w:space="0" w:color="auto"/>
            <w:bottom w:val="none" w:sz="0" w:space="0" w:color="auto"/>
            <w:right w:val="none" w:sz="0" w:space="0" w:color="auto"/>
          </w:divBdr>
        </w:div>
        <w:div w:id="949705075">
          <w:marLeft w:val="547"/>
          <w:marRight w:val="0"/>
          <w:marTop w:val="96"/>
          <w:marBottom w:val="0"/>
          <w:divBdr>
            <w:top w:val="none" w:sz="0" w:space="0" w:color="auto"/>
            <w:left w:val="none" w:sz="0" w:space="0" w:color="auto"/>
            <w:bottom w:val="none" w:sz="0" w:space="0" w:color="auto"/>
            <w:right w:val="none" w:sz="0" w:space="0" w:color="auto"/>
          </w:divBdr>
        </w:div>
        <w:div w:id="2057119703">
          <w:marLeft w:val="547"/>
          <w:marRight w:val="0"/>
          <w:marTop w:val="82"/>
          <w:marBottom w:val="0"/>
          <w:divBdr>
            <w:top w:val="none" w:sz="0" w:space="0" w:color="auto"/>
            <w:left w:val="none" w:sz="0" w:space="0" w:color="auto"/>
            <w:bottom w:val="none" w:sz="0" w:space="0" w:color="auto"/>
            <w:right w:val="none" w:sz="0" w:space="0" w:color="auto"/>
          </w:divBdr>
        </w:div>
      </w:divsChild>
    </w:div>
    <w:div w:id="182324296">
      <w:bodyDiv w:val="1"/>
      <w:marLeft w:val="0"/>
      <w:marRight w:val="0"/>
      <w:marTop w:val="0"/>
      <w:marBottom w:val="0"/>
      <w:divBdr>
        <w:top w:val="none" w:sz="0" w:space="0" w:color="auto"/>
        <w:left w:val="none" w:sz="0" w:space="0" w:color="auto"/>
        <w:bottom w:val="none" w:sz="0" w:space="0" w:color="auto"/>
        <w:right w:val="none" w:sz="0" w:space="0" w:color="auto"/>
      </w:divBdr>
      <w:divsChild>
        <w:div w:id="1759863051">
          <w:marLeft w:val="547"/>
          <w:marRight w:val="0"/>
          <w:marTop w:val="0"/>
          <w:marBottom w:val="0"/>
          <w:divBdr>
            <w:top w:val="none" w:sz="0" w:space="0" w:color="auto"/>
            <w:left w:val="none" w:sz="0" w:space="0" w:color="auto"/>
            <w:bottom w:val="none" w:sz="0" w:space="0" w:color="auto"/>
            <w:right w:val="none" w:sz="0" w:space="0" w:color="auto"/>
          </w:divBdr>
        </w:div>
        <w:div w:id="715156143">
          <w:marLeft w:val="547"/>
          <w:marRight w:val="0"/>
          <w:marTop w:val="0"/>
          <w:marBottom w:val="0"/>
          <w:divBdr>
            <w:top w:val="none" w:sz="0" w:space="0" w:color="auto"/>
            <w:left w:val="none" w:sz="0" w:space="0" w:color="auto"/>
            <w:bottom w:val="none" w:sz="0" w:space="0" w:color="auto"/>
            <w:right w:val="none" w:sz="0" w:space="0" w:color="auto"/>
          </w:divBdr>
        </w:div>
        <w:div w:id="1289700613">
          <w:marLeft w:val="547"/>
          <w:marRight w:val="0"/>
          <w:marTop w:val="0"/>
          <w:marBottom w:val="0"/>
          <w:divBdr>
            <w:top w:val="none" w:sz="0" w:space="0" w:color="auto"/>
            <w:left w:val="none" w:sz="0" w:space="0" w:color="auto"/>
            <w:bottom w:val="none" w:sz="0" w:space="0" w:color="auto"/>
            <w:right w:val="none" w:sz="0" w:space="0" w:color="auto"/>
          </w:divBdr>
        </w:div>
        <w:div w:id="21444410">
          <w:marLeft w:val="547"/>
          <w:marRight w:val="0"/>
          <w:marTop w:val="0"/>
          <w:marBottom w:val="0"/>
          <w:divBdr>
            <w:top w:val="none" w:sz="0" w:space="0" w:color="auto"/>
            <w:left w:val="none" w:sz="0" w:space="0" w:color="auto"/>
            <w:bottom w:val="none" w:sz="0" w:space="0" w:color="auto"/>
            <w:right w:val="none" w:sz="0" w:space="0" w:color="auto"/>
          </w:divBdr>
        </w:div>
        <w:div w:id="1711563882">
          <w:marLeft w:val="547"/>
          <w:marRight w:val="0"/>
          <w:marTop w:val="0"/>
          <w:marBottom w:val="0"/>
          <w:divBdr>
            <w:top w:val="none" w:sz="0" w:space="0" w:color="auto"/>
            <w:left w:val="none" w:sz="0" w:space="0" w:color="auto"/>
            <w:bottom w:val="none" w:sz="0" w:space="0" w:color="auto"/>
            <w:right w:val="none" w:sz="0" w:space="0" w:color="auto"/>
          </w:divBdr>
        </w:div>
        <w:div w:id="1450314951">
          <w:marLeft w:val="547"/>
          <w:marRight w:val="0"/>
          <w:marTop w:val="0"/>
          <w:marBottom w:val="0"/>
          <w:divBdr>
            <w:top w:val="none" w:sz="0" w:space="0" w:color="auto"/>
            <w:left w:val="none" w:sz="0" w:space="0" w:color="auto"/>
            <w:bottom w:val="none" w:sz="0" w:space="0" w:color="auto"/>
            <w:right w:val="none" w:sz="0" w:space="0" w:color="auto"/>
          </w:divBdr>
        </w:div>
        <w:div w:id="2045404190">
          <w:marLeft w:val="547"/>
          <w:marRight w:val="0"/>
          <w:marTop w:val="0"/>
          <w:marBottom w:val="0"/>
          <w:divBdr>
            <w:top w:val="none" w:sz="0" w:space="0" w:color="auto"/>
            <w:left w:val="none" w:sz="0" w:space="0" w:color="auto"/>
            <w:bottom w:val="none" w:sz="0" w:space="0" w:color="auto"/>
            <w:right w:val="none" w:sz="0" w:space="0" w:color="auto"/>
          </w:divBdr>
        </w:div>
      </w:divsChild>
    </w:div>
    <w:div w:id="609894727">
      <w:bodyDiv w:val="1"/>
      <w:marLeft w:val="0"/>
      <w:marRight w:val="0"/>
      <w:marTop w:val="0"/>
      <w:marBottom w:val="0"/>
      <w:divBdr>
        <w:top w:val="none" w:sz="0" w:space="0" w:color="auto"/>
        <w:left w:val="none" w:sz="0" w:space="0" w:color="auto"/>
        <w:bottom w:val="none" w:sz="0" w:space="0" w:color="auto"/>
        <w:right w:val="none" w:sz="0" w:space="0" w:color="auto"/>
      </w:divBdr>
      <w:divsChild>
        <w:div w:id="774642804">
          <w:marLeft w:val="547"/>
          <w:marRight w:val="0"/>
          <w:marTop w:val="96"/>
          <w:marBottom w:val="0"/>
          <w:divBdr>
            <w:top w:val="none" w:sz="0" w:space="0" w:color="auto"/>
            <w:left w:val="none" w:sz="0" w:space="0" w:color="auto"/>
            <w:bottom w:val="none" w:sz="0" w:space="0" w:color="auto"/>
            <w:right w:val="none" w:sz="0" w:space="0" w:color="auto"/>
          </w:divBdr>
        </w:div>
        <w:div w:id="643045073">
          <w:marLeft w:val="547"/>
          <w:marRight w:val="0"/>
          <w:marTop w:val="96"/>
          <w:marBottom w:val="0"/>
          <w:divBdr>
            <w:top w:val="none" w:sz="0" w:space="0" w:color="auto"/>
            <w:left w:val="none" w:sz="0" w:space="0" w:color="auto"/>
            <w:bottom w:val="none" w:sz="0" w:space="0" w:color="auto"/>
            <w:right w:val="none" w:sz="0" w:space="0" w:color="auto"/>
          </w:divBdr>
        </w:div>
        <w:div w:id="757947914">
          <w:marLeft w:val="547"/>
          <w:marRight w:val="0"/>
          <w:marTop w:val="96"/>
          <w:marBottom w:val="0"/>
          <w:divBdr>
            <w:top w:val="none" w:sz="0" w:space="0" w:color="auto"/>
            <w:left w:val="none" w:sz="0" w:space="0" w:color="auto"/>
            <w:bottom w:val="none" w:sz="0" w:space="0" w:color="auto"/>
            <w:right w:val="none" w:sz="0" w:space="0" w:color="auto"/>
          </w:divBdr>
        </w:div>
        <w:div w:id="897781244">
          <w:marLeft w:val="547"/>
          <w:marRight w:val="0"/>
          <w:marTop w:val="96"/>
          <w:marBottom w:val="0"/>
          <w:divBdr>
            <w:top w:val="none" w:sz="0" w:space="0" w:color="auto"/>
            <w:left w:val="none" w:sz="0" w:space="0" w:color="auto"/>
            <w:bottom w:val="none" w:sz="0" w:space="0" w:color="auto"/>
            <w:right w:val="none" w:sz="0" w:space="0" w:color="auto"/>
          </w:divBdr>
        </w:div>
        <w:div w:id="1438216531">
          <w:marLeft w:val="547"/>
          <w:marRight w:val="0"/>
          <w:marTop w:val="96"/>
          <w:marBottom w:val="0"/>
          <w:divBdr>
            <w:top w:val="none" w:sz="0" w:space="0" w:color="auto"/>
            <w:left w:val="none" w:sz="0" w:space="0" w:color="auto"/>
            <w:bottom w:val="none" w:sz="0" w:space="0" w:color="auto"/>
            <w:right w:val="none" w:sz="0" w:space="0" w:color="auto"/>
          </w:divBdr>
        </w:div>
      </w:divsChild>
    </w:div>
    <w:div w:id="622423440">
      <w:bodyDiv w:val="1"/>
      <w:marLeft w:val="0"/>
      <w:marRight w:val="0"/>
      <w:marTop w:val="0"/>
      <w:marBottom w:val="0"/>
      <w:divBdr>
        <w:top w:val="none" w:sz="0" w:space="0" w:color="auto"/>
        <w:left w:val="none" w:sz="0" w:space="0" w:color="auto"/>
        <w:bottom w:val="none" w:sz="0" w:space="0" w:color="auto"/>
        <w:right w:val="none" w:sz="0" w:space="0" w:color="auto"/>
      </w:divBdr>
      <w:divsChild>
        <w:div w:id="786239977">
          <w:marLeft w:val="547"/>
          <w:marRight w:val="0"/>
          <w:marTop w:val="96"/>
          <w:marBottom w:val="0"/>
          <w:divBdr>
            <w:top w:val="none" w:sz="0" w:space="0" w:color="auto"/>
            <w:left w:val="none" w:sz="0" w:space="0" w:color="auto"/>
            <w:bottom w:val="none" w:sz="0" w:space="0" w:color="auto"/>
            <w:right w:val="none" w:sz="0" w:space="0" w:color="auto"/>
          </w:divBdr>
        </w:div>
        <w:div w:id="325979923">
          <w:marLeft w:val="547"/>
          <w:marRight w:val="0"/>
          <w:marTop w:val="96"/>
          <w:marBottom w:val="0"/>
          <w:divBdr>
            <w:top w:val="none" w:sz="0" w:space="0" w:color="auto"/>
            <w:left w:val="none" w:sz="0" w:space="0" w:color="auto"/>
            <w:bottom w:val="none" w:sz="0" w:space="0" w:color="auto"/>
            <w:right w:val="none" w:sz="0" w:space="0" w:color="auto"/>
          </w:divBdr>
        </w:div>
        <w:div w:id="1176919810">
          <w:marLeft w:val="547"/>
          <w:marRight w:val="0"/>
          <w:marTop w:val="96"/>
          <w:marBottom w:val="0"/>
          <w:divBdr>
            <w:top w:val="none" w:sz="0" w:space="0" w:color="auto"/>
            <w:left w:val="none" w:sz="0" w:space="0" w:color="auto"/>
            <w:bottom w:val="none" w:sz="0" w:space="0" w:color="auto"/>
            <w:right w:val="none" w:sz="0" w:space="0" w:color="auto"/>
          </w:divBdr>
        </w:div>
        <w:div w:id="77214381">
          <w:marLeft w:val="547"/>
          <w:marRight w:val="0"/>
          <w:marTop w:val="96"/>
          <w:marBottom w:val="0"/>
          <w:divBdr>
            <w:top w:val="none" w:sz="0" w:space="0" w:color="auto"/>
            <w:left w:val="none" w:sz="0" w:space="0" w:color="auto"/>
            <w:bottom w:val="none" w:sz="0" w:space="0" w:color="auto"/>
            <w:right w:val="none" w:sz="0" w:space="0" w:color="auto"/>
          </w:divBdr>
        </w:div>
        <w:div w:id="721514618">
          <w:marLeft w:val="547"/>
          <w:marRight w:val="0"/>
          <w:marTop w:val="96"/>
          <w:marBottom w:val="0"/>
          <w:divBdr>
            <w:top w:val="none" w:sz="0" w:space="0" w:color="auto"/>
            <w:left w:val="none" w:sz="0" w:space="0" w:color="auto"/>
            <w:bottom w:val="none" w:sz="0" w:space="0" w:color="auto"/>
            <w:right w:val="none" w:sz="0" w:space="0" w:color="auto"/>
          </w:divBdr>
        </w:div>
      </w:divsChild>
    </w:div>
    <w:div w:id="639652024">
      <w:bodyDiv w:val="1"/>
      <w:marLeft w:val="0"/>
      <w:marRight w:val="0"/>
      <w:marTop w:val="0"/>
      <w:marBottom w:val="0"/>
      <w:divBdr>
        <w:top w:val="none" w:sz="0" w:space="0" w:color="auto"/>
        <w:left w:val="none" w:sz="0" w:space="0" w:color="auto"/>
        <w:bottom w:val="none" w:sz="0" w:space="0" w:color="auto"/>
        <w:right w:val="none" w:sz="0" w:space="0" w:color="auto"/>
      </w:divBdr>
      <w:divsChild>
        <w:div w:id="2071077631">
          <w:marLeft w:val="547"/>
          <w:marRight w:val="0"/>
          <w:marTop w:val="96"/>
          <w:marBottom w:val="0"/>
          <w:divBdr>
            <w:top w:val="none" w:sz="0" w:space="0" w:color="auto"/>
            <w:left w:val="none" w:sz="0" w:space="0" w:color="auto"/>
            <w:bottom w:val="none" w:sz="0" w:space="0" w:color="auto"/>
            <w:right w:val="none" w:sz="0" w:space="0" w:color="auto"/>
          </w:divBdr>
        </w:div>
      </w:divsChild>
    </w:div>
    <w:div w:id="954023962">
      <w:bodyDiv w:val="1"/>
      <w:marLeft w:val="0"/>
      <w:marRight w:val="0"/>
      <w:marTop w:val="0"/>
      <w:marBottom w:val="0"/>
      <w:divBdr>
        <w:top w:val="none" w:sz="0" w:space="0" w:color="auto"/>
        <w:left w:val="none" w:sz="0" w:space="0" w:color="auto"/>
        <w:bottom w:val="none" w:sz="0" w:space="0" w:color="auto"/>
        <w:right w:val="none" w:sz="0" w:space="0" w:color="auto"/>
      </w:divBdr>
    </w:div>
    <w:div w:id="1346788260">
      <w:bodyDiv w:val="1"/>
      <w:marLeft w:val="0"/>
      <w:marRight w:val="0"/>
      <w:marTop w:val="0"/>
      <w:marBottom w:val="0"/>
      <w:divBdr>
        <w:top w:val="none" w:sz="0" w:space="0" w:color="auto"/>
        <w:left w:val="none" w:sz="0" w:space="0" w:color="auto"/>
        <w:bottom w:val="none" w:sz="0" w:space="0" w:color="auto"/>
        <w:right w:val="none" w:sz="0" w:space="0" w:color="auto"/>
      </w:divBdr>
      <w:divsChild>
        <w:div w:id="1049233204">
          <w:marLeft w:val="547"/>
          <w:marRight w:val="0"/>
          <w:marTop w:val="96"/>
          <w:marBottom w:val="0"/>
          <w:divBdr>
            <w:top w:val="none" w:sz="0" w:space="0" w:color="auto"/>
            <w:left w:val="none" w:sz="0" w:space="0" w:color="auto"/>
            <w:bottom w:val="none" w:sz="0" w:space="0" w:color="auto"/>
            <w:right w:val="none" w:sz="0" w:space="0" w:color="auto"/>
          </w:divBdr>
        </w:div>
      </w:divsChild>
    </w:div>
    <w:div w:id="1478913924">
      <w:bodyDiv w:val="1"/>
      <w:marLeft w:val="0"/>
      <w:marRight w:val="0"/>
      <w:marTop w:val="0"/>
      <w:marBottom w:val="0"/>
      <w:divBdr>
        <w:top w:val="none" w:sz="0" w:space="0" w:color="auto"/>
        <w:left w:val="none" w:sz="0" w:space="0" w:color="auto"/>
        <w:bottom w:val="none" w:sz="0" w:space="0" w:color="auto"/>
        <w:right w:val="none" w:sz="0" w:space="0" w:color="auto"/>
      </w:divBdr>
    </w:div>
    <w:div w:id="1520772659">
      <w:bodyDiv w:val="1"/>
      <w:marLeft w:val="0"/>
      <w:marRight w:val="0"/>
      <w:marTop w:val="0"/>
      <w:marBottom w:val="0"/>
      <w:divBdr>
        <w:top w:val="none" w:sz="0" w:space="0" w:color="auto"/>
        <w:left w:val="none" w:sz="0" w:space="0" w:color="auto"/>
        <w:bottom w:val="none" w:sz="0" w:space="0" w:color="auto"/>
        <w:right w:val="none" w:sz="0" w:space="0" w:color="auto"/>
      </w:divBdr>
      <w:divsChild>
        <w:div w:id="1695032299">
          <w:marLeft w:val="547"/>
          <w:marRight w:val="0"/>
          <w:marTop w:val="96"/>
          <w:marBottom w:val="0"/>
          <w:divBdr>
            <w:top w:val="none" w:sz="0" w:space="0" w:color="auto"/>
            <w:left w:val="none" w:sz="0" w:space="0" w:color="auto"/>
            <w:bottom w:val="none" w:sz="0" w:space="0" w:color="auto"/>
            <w:right w:val="none" w:sz="0" w:space="0" w:color="auto"/>
          </w:divBdr>
        </w:div>
        <w:div w:id="1291206625">
          <w:marLeft w:val="547"/>
          <w:marRight w:val="0"/>
          <w:marTop w:val="96"/>
          <w:marBottom w:val="0"/>
          <w:divBdr>
            <w:top w:val="none" w:sz="0" w:space="0" w:color="auto"/>
            <w:left w:val="none" w:sz="0" w:space="0" w:color="auto"/>
            <w:bottom w:val="none" w:sz="0" w:space="0" w:color="auto"/>
            <w:right w:val="none" w:sz="0" w:space="0" w:color="auto"/>
          </w:divBdr>
        </w:div>
        <w:div w:id="98641339">
          <w:marLeft w:val="547"/>
          <w:marRight w:val="0"/>
          <w:marTop w:val="96"/>
          <w:marBottom w:val="0"/>
          <w:divBdr>
            <w:top w:val="none" w:sz="0" w:space="0" w:color="auto"/>
            <w:left w:val="none" w:sz="0" w:space="0" w:color="auto"/>
            <w:bottom w:val="none" w:sz="0" w:space="0" w:color="auto"/>
            <w:right w:val="none" w:sz="0" w:space="0" w:color="auto"/>
          </w:divBdr>
        </w:div>
        <w:div w:id="1552035665">
          <w:marLeft w:val="547"/>
          <w:marRight w:val="0"/>
          <w:marTop w:val="96"/>
          <w:marBottom w:val="0"/>
          <w:divBdr>
            <w:top w:val="none" w:sz="0" w:space="0" w:color="auto"/>
            <w:left w:val="none" w:sz="0" w:space="0" w:color="auto"/>
            <w:bottom w:val="none" w:sz="0" w:space="0" w:color="auto"/>
            <w:right w:val="none" w:sz="0" w:space="0" w:color="auto"/>
          </w:divBdr>
        </w:div>
        <w:div w:id="1340354212">
          <w:marLeft w:val="547"/>
          <w:marRight w:val="0"/>
          <w:marTop w:val="96"/>
          <w:marBottom w:val="0"/>
          <w:divBdr>
            <w:top w:val="none" w:sz="0" w:space="0" w:color="auto"/>
            <w:left w:val="none" w:sz="0" w:space="0" w:color="auto"/>
            <w:bottom w:val="none" w:sz="0" w:space="0" w:color="auto"/>
            <w:right w:val="none" w:sz="0" w:space="0" w:color="auto"/>
          </w:divBdr>
        </w:div>
      </w:divsChild>
    </w:div>
    <w:div w:id="1605116510">
      <w:bodyDiv w:val="1"/>
      <w:marLeft w:val="0"/>
      <w:marRight w:val="0"/>
      <w:marTop w:val="0"/>
      <w:marBottom w:val="0"/>
      <w:divBdr>
        <w:top w:val="none" w:sz="0" w:space="0" w:color="auto"/>
        <w:left w:val="none" w:sz="0" w:space="0" w:color="auto"/>
        <w:bottom w:val="none" w:sz="0" w:space="0" w:color="auto"/>
        <w:right w:val="none" w:sz="0" w:space="0" w:color="auto"/>
      </w:divBdr>
      <w:divsChild>
        <w:div w:id="2109157379">
          <w:marLeft w:val="547"/>
          <w:marRight w:val="0"/>
          <w:marTop w:val="96"/>
          <w:marBottom w:val="0"/>
          <w:divBdr>
            <w:top w:val="none" w:sz="0" w:space="0" w:color="auto"/>
            <w:left w:val="none" w:sz="0" w:space="0" w:color="auto"/>
            <w:bottom w:val="none" w:sz="0" w:space="0" w:color="auto"/>
            <w:right w:val="none" w:sz="0" w:space="0" w:color="auto"/>
          </w:divBdr>
        </w:div>
        <w:div w:id="1551303319">
          <w:marLeft w:val="547"/>
          <w:marRight w:val="0"/>
          <w:marTop w:val="96"/>
          <w:marBottom w:val="0"/>
          <w:divBdr>
            <w:top w:val="none" w:sz="0" w:space="0" w:color="auto"/>
            <w:left w:val="none" w:sz="0" w:space="0" w:color="auto"/>
            <w:bottom w:val="none" w:sz="0" w:space="0" w:color="auto"/>
            <w:right w:val="none" w:sz="0" w:space="0" w:color="auto"/>
          </w:divBdr>
        </w:div>
        <w:div w:id="1079062677">
          <w:marLeft w:val="547"/>
          <w:marRight w:val="0"/>
          <w:marTop w:val="96"/>
          <w:marBottom w:val="0"/>
          <w:divBdr>
            <w:top w:val="none" w:sz="0" w:space="0" w:color="auto"/>
            <w:left w:val="none" w:sz="0" w:space="0" w:color="auto"/>
            <w:bottom w:val="none" w:sz="0" w:space="0" w:color="auto"/>
            <w:right w:val="none" w:sz="0" w:space="0" w:color="auto"/>
          </w:divBdr>
        </w:div>
        <w:div w:id="531114987">
          <w:marLeft w:val="547"/>
          <w:marRight w:val="0"/>
          <w:marTop w:val="96"/>
          <w:marBottom w:val="0"/>
          <w:divBdr>
            <w:top w:val="none" w:sz="0" w:space="0" w:color="auto"/>
            <w:left w:val="none" w:sz="0" w:space="0" w:color="auto"/>
            <w:bottom w:val="none" w:sz="0" w:space="0" w:color="auto"/>
            <w:right w:val="none" w:sz="0" w:space="0" w:color="auto"/>
          </w:divBdr>
        </w:div>
        <w:div w:id="1212037538">
          <w:marLeft w:val="547"/>
          <w:marRight w:val="0"/>
          <w:marTop w:val="96"/>
          <w:marBottom w:val="0"/>
          <w:divBdr>
            <w:top w:val="none" w:sz="0" w:space="0" w:color="auto"/>
            <w:left w:val="none" w:sz="0" w:space="0" w:color="auto"/>
            <w:bottom w:val="none" w:sz="0" w:space="0" w:color="auto"/>
            <w:right w:val="none" w:sz="0" w:space="0" w:color="auto"/>
          </w:divBdr>
        </w:div>
        <w:div w:id="896356418">
          <w:marLeft w:val="547"/>
          <w:marRight w:val="0"/>
          <w:marTop w:val="96"/>
          <w:marBottom w:val="0"/>
          <w:divBdr>
            <w:top w:val="none" w:sz="0" w:space="0" w:color="auto"/>
            <w:left w:val="none" w:sz="0" w:space="0" w:color="auto"/>
            <w:bottom w:val="none" w:sz="0" w:space="0" w:color="auto"/>
            <w:right w:val="none" w:sz="0" w:space="0" w:color="auto"/>
          </w:divBdr>
        </w:div>
        <w:div w:id="2115399538">
          <w:marLeft w:val="547"/>
          <w:marRight w:val="0"/>
          <w:marTop w:val="96"/>
          <w:marBottom w:val="0"/>
          <w:divBdr>
            <w:top w:val="none" w:sz="0" w:space="0" w:color="auto"/>
            <w:left w:val="none" w:sz="0" w:space="0" w:color="auto"/>
            <w:bottom w:val="none" w:sz="0" w:space="0" w:color="auto"/>
            <w:right w:val="none" w:sz="0" w:space="0" w:color="auto"/>
          </w:divBdr>
        </w:div>
        <w:div w:id="574508335">
          <w:marLeft w:val="547"/>
          <w:marRight w:val="0"/>
          <w:marTop w:val="96"/>
          <w:marBottom w:val="0"/>
          <w:divBdr>
            <w:top w:val="none" w:sz="0" w:space="0" w:color="auto"/>
            <w:left w:val="none" w:sz="0" w:space="0" w:color="auto"/>
            <w:bottom w:val="none" w:sz="0" w:space="0" w:color="auto"/>
            <w:right w:val="none" w:sz="0" w:space="0" w:color="auto"/>
          </w:divBdr>
        </w:div>
        <w:div w:id="1760370015">
          <w:marLeft w:val="547"/>
          <w:marRight w:val="0"/>
          <w:marTop w:val="96"/>
          <w:marBottom w:val="0"/>
          <w:divBdr>
            <w:top w:val="none" w:sz="0" w:space="0" w:color="auto"/>
            <w:left w:val="none" w:sz="0" w:space="0" w:color="auto"/>
            <w:bottom w:val="none" w:sz="0" w:space="0" w:color="auto"/>
            <w:right w:val="none" w:sz="0" w:space="0" w:color="auto"/>
          </w:divBdr>
        </w:div>
      </w:divsChild>
    </w:div>
    <w:div w:id="1684942161">
      <w:bodyDiv w:val="1"/>
      <w:marLeft w:val="0"/>
      <w:marRight w:val="0"/>
      <w:marTop w:val="0"/>
      <w:marBottom w:val="0"/>
      <w:divBdr>
        <w:top w:val="none" w:sz="0" w:space="0" w:color="auto"/>
        <w:left w:val="none" w:sz="0" w:space="0" w:color="auto"/>
        <w:bottom w:val="none" w:sz="0" w:space="0" w:color="auto"/>
        <w:right w:val="none" w:sz="0" w:space="0" w:color="auto"/>
      </w:divBdr>
      <w:divsChild>
        <w:div w:id="300426691">
          <w:marLeft w:val="547"/>
          <w:marRight w:val="0"/>
          <w:marTop w:val="96"/>
          <w:marBottom w:val="0"/>
          <w:divBdr>
            <w:top w:val="none" w:sz="0" w:space="0" w:color="auto"/>
            <w:left w:val="none" w:sz="0" w:space="0" w:color="auto"/>
            <w:bottom w:val="none" w:sz="0" w:space="0" w:color="auto"/>
            <w:right w:val="none" w:sz="0" w:space="0" w:color="auto"/>
          </w:divBdr>
        </w:div>
        <w:div w:id="1324504308">
          <w:marLeft w:val="547"/>
          <w:marRight w:val="0"/>
          <w:marTop w:val="96"/>
          <w:marBottom w:val="0"/>
          <w:divBdr>
            <w:top w:val="none" w:sz="0" w:space="0" w:color="auto"/>
            <w:left w:val="none" w:sz="0" w:space="0" w:color="auto"/>
            <w:bottom w:val="none" w:sz="0" w:space="0" w:color="auto"/>
            <w:right w:val="none" w:sz="0" w:space="0" w:color="auto"/>
          </w:divBdr>
        </w:div>
        <w:div w:id="602152302">
          <w:marLeft w:val="547"/>
          <w:marRight w:val="0"/>
          <w:marTop w:val="96"/>
          <w:marBottom w:val="0"/>
          <w:divBdr>
            <w:top w:val="none" w:sz="0" w:space="0" w:color="auto"/>
            <w:left w:val="none" w:sz="0" w:space="0" w:color="auto"/>
            <w:bottom w:val="none" w:sz="0" w:space="0" w:color="auto"/>
            <w:right w:val="none" w:sz="0" w:space="0" w:color="auto"/>
          </w:divBdr>
        </w:div>
        <w:div w:id="2635737">
          <w:marLeft w:val="547"/>
          <w:marRight w:val="0"/>
          <w:marTop w:val="96"/>
          <w:marBottom w:val="0"/>
          <w:divBdr>
            <w:top w:val="none" w:sz="0" w:space="0" w:color="auto"/>
            <w:left w:val="none" w:sz="0" w:space="0" w:color="auto"/>
            <w:bottom w:val="none" w:sz="0" w:space="0" w:color="auto"/>
            <w:right w:val="none" w:sz="0" w:space="0" w:color="auto"/>
          </w:divBdr>
        </w:div>
        <w:div w:id="99762413">
          <w:marLeft w:val="547"/>
          <w:marRight w:val="0"/>
          <w:marTop w:val="96"/>
          <w:marBottom w:val="0"/>
          <w:divBdr>
            <w:top w:val="none" w:sz="0" w:space="0" w:color="auto"/>
            <w:left w:val="none" w:sz="0" w:space="0" w:color="auto"/>
            <w:bottom w:val="none" w:sz="0" w:space="0" w:color="auto"/>
            <w:right w:val="none" w:sz="0" w:space="0" w:color="auto"/>
          </w:divBdr>
        </w:div>
      </w:divsChild>
    </w:div>
    <w:div w:id="1823694369">
      <w:bodyDiv w:val="1"/>
      <w:marLeft w:val="0"/>
      <w:marRight w:val="0"/>
      <w:marTop w:val="0"/>
      <w:marBottom w:val="0"/>
      <w:divBdr>
        <w:top w:val="none" w:sz="0" w:space="0" w:color="auto"/>
        <w:left w:val="none" w:sz="0" w:space="0" w:color="auto"/>
        <w:bottom w:val="none" w:sz="0" w:space="0" w:color="auto"/>
        <w:right w:val="none" w:sz="0" w:space="0" w:color="auto"/>
      </w:divBdr>
      <w:divsChild>
        <w:div w:id="597760387">
          <w:marLeft w:val="547"/>
          <w:marRight w:val="0"/>
          <w:marTop w:val="96"/>
          <w:marBottom w:val="0"/>
          <w:divBdr>
            <w:top w:val="none" w:sz="0" w:space="0" w:color="auto"/>
            <w:left w:val="none" w:sz="0" w:space="0" w:color="auto"/>
            <w:bottom w:val="none" w:sz="0" w:space="0" w:color="auto"/>
            <w:right w:val="none" w:sz="0" w:space="0" w:color="auto"/>
          </w:divBdr>
        </w:div>
        <w:div w:id="1264531181">
          <w:marLeft w:val="547"/>
          <w:marRight w:val="0"/>
          <w:marTop w:val="96"/>
          <w:marBottom w:val="0"/>
          <w:divBdr>
            <w:top w:val="none" w:sz="0" w:space="0" w:color="auto"/>
            <w:left w:val="none" w:sz="0" w:space="0" w:color="auto"/>
            <w:bottom w:val="none" w:sz="0" w:space="0" w:color="auto"/>
            <w:right w:val="none" w:sz="0" w:space="0" w:color="auto"/>
          </w:divBdr>
        </w:div>
        <w:div w:id="430324957">
          <w:marLeft w:val="547"/>
          <w:marRight w:val="0"/>
          <w:marTop w:val="96"/>
          <w:marBottom w:val="0"/>
          <w:divBdr>
            <w:top w:val="none" w:sz="0" w:space="0" w:color="auto"/>
            <w:left w:val="none" w:sz="0" w:space="0" w:color="auto"/>
            <w:bottom w:val="none" w:sz="0" w:space="0" w:color="auto"/>
            <w:right w:val="none" w:sz="0" w:space="0" w:color="auto"/>
          </w:divBdr>
        </w:div>
        <w:div w:id="707920827">
          <w:marLeft w:val="547"/>
          <w:marRight w:val="0"/>
          <w:marTop w:val="96"/>
          <w:marBottom w:val="0"/>
          <w:divBdr>
            <w:top w:val="none" w:sz="0" w:space="0" w:color="auto"/>
            <w:left w:val="none" w:sz="0" w:space="0" w:color="auto"/>
            <w:bottom w:val="none" w:sz="0" w:space="0" w:color="auto"/>
            <w:right w:val="none" w:sz="0" w:space="0" w:color="auto"/>
          </w:divBdr>
        </w:div>
        <w:div w:id="1933511447">
          <w:marLeft w:val="547"/>
          <w:marRight w:val="0"/>
          <w:marTop w:val="96"/>
          <w:marBottom w:val="0"/>
          <w:divBdr>
            <w:top w:val="none" w:sz="0" w:space="0" w:color="auto"/>
            <w:left w:val="none" w:sz="0" w:space="0" w:color="auto"/>
            <w:bottom w:val="none" w:sz="0" w:space="0" w:color="auto"/>
            <w:right w:val="none" w:sz="0" w:space="0" w:color="auto"/>
          </w:divBdr>
        </w:div>
      </w:divsChild>
    </w:div>
    <w:div w:id="1906210690">
      <w:bodyDiv w:val="1"/>
      <w:marLeft w:val="0"/>
      <w:marRight w:val="0"/>
      <w:marTop w:val="0"/>
      <w:marBottom w:val="0"/>
      <w:divBdr>
        <w:top w:val="none" w:sz="0" w:space="0" w:color="auto"/>
        <w:left w:val="none" w:sz="0" w:space="0" w:color="auto"/>
        <w:bottom w:val="none" w:sz="0" w:space="0" w:color="auto"/>
        <w:right w:val="none" w:sz="0" w:space="0" w:color="auto"/>
      </w:divBdr>
    </w:div>
    <w:div w:id="2051371554">
      <w:bodyDiv w:val="1"/>
      <w:marLeft w:val="0"/>
      <w:marRight w:val="0"/>
      <w:marTop w:val="0"/>
      <w:marBottom w:val="0"/>
      <w:divBdr>
        <w:top w:val="none" w:sz="0" w:space="0" w:color="auto"/>
        <w:left w:val="none" w:sz="0" w:space="0" w:color="auto"/>
        <w:bottom w:val="none" w:sz="0" w:space="0" w:color="auto"/>
        <w:right w:val="none" w:sz="0" w:space="0" w:color="auto"/>
      </w:divBdr>
      <w:divsChild>
        <w:div w:id="2144040001">
          <w:marLeft w:val="547"/>
          <w:marRight w:val="0"/>
          <w:marTop w:val="96"/>
          <w:marBottom w:val="0"/>
          <w:divBdr>
            <w:top w:val="none" w:sz="0" w:space="0" w:color="auto"/>
            <w:left w:val="none" w:sz="0" w:space="0" w:color="auto"/>
            <w:bottom w:val="none" w:sz="0" w:space="0" w:color="auto"/>
            <w:right w:val="none" w:sz="0" w:space="0" w:color="auto"/>
          </w:divBdr>
        </w:div>
        <w:div w:id="1644700720">
          <w:marLeft w:val="547"/>
          <w:marRight w:val="0"/>
          <w:marTop w:val="96"/>
          <w:marBottom w:val="0"/>
          <w:divBdr>
            <w:top w:val="none" w:sz="0" w:space="0" w:color="auto"/>
            <w:left w:val="none" w:sz="0" w:space="0" w:color="auto"/>
            <w:bottom w:val="none" w:sz="0" w:space="0" w:color="auto"/>
            <w:right w:val="none" w:sz="0" w:space="0" w:color="auto"/>
          </w:divBdr>
        </w:div>
        <w:div w:id="1469855738">
          <w:marLeft w:val="547"/>
          <w:marRight w:val="0"/>
          <w:marTop w:val="96"/>
          <w:marBottom w:val="0"/>
          <w:divBdr>
            <w:top w:val="none" w:sz="0" w:space="0" w:color="auto"/>
            <w:left w:val="none" w:sz="0" w:space="0" w:color="auto"/>
            <w:bottom w:val="none" w:sz="0" w:space="0" w:color="auto"/>
            <w:right w:val="none" w:sz="0" w:space="0" w:color="auto"/>
          </w:divBdr>
        </w:div>
        <w:div w:id="1091203117">
          <w:marLeft w:val="547"/>
          <w:marRight w:val="0"/>
          <w:marTop w:val="96"/>
          <w:marBottom w:val="0"/>
          <w:divBdr>
            <w:top w:val="none" w:sz="0" w:space="0" w:color="auto"/>
            <w:left w:val="none" w:sz="0" w:space="0" w:color="auto"/>
            <w:bottom w:val="none" w:sz="0" w:space="0" w:color="auto"/>
            <w:right w:val="none" w:sz="0" w:space="0" w:color="auto"/>
          </w:divBdr>
        </w:div>
        <w:div w:id="1268123078">
          <w:marLeft w:val="547"/>
          <w:marRight w:val="0"/>
          <w:marTop w:val="96"/>
          <w:marBottom w:val="0"/>
          <w:divBdr>
            <w:top w:val="none" w:sz="0" w:space="0" w:color="auto"/>
            <w:left w:val="none" w:sz="0" w:space="0" w:color="auto"/>
            <w:bottom w:val="none" w:sz="0" w:space="0" w:color="auto"/>
            <w:right w:val="none" w:sz="0" w:space="0" w:color="auto"/>
          </w:divBdr>
        </w:div>
        <w:div w:id="2111581267">
          <w:marLeft w:val="547"/>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C3AA52-ED11-4604-8835-F6696EB46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249</TotalTime>
  <Pages>4</Pages>
  <Words>172</Words>
  <Characters>981</Characters>
  <Application>Microsoft Office Word</Application>
  <DocSecurity>0</DocSecurity>
  <Lines>8</Lines>
  <Paragraphs>2</Paragraphs>
  <ScaleCrop>false</ScaleCrop>
  <Company/>
  <LinksUpToDate>false</LinksUpToDate>
  <CharactersWithSpaces>1151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doctor</dc:creator>
  <cp:keywords/>
  <dc:description/>
  <cp:lastModifiedBy>doctor</cp:lastModifiedBy>
  <cp:revision>23</cp:revision>
  <cp:lastPrinted>2023-10-06T02:00:00Z</cp:lastPrinted>
  <dcterms:created xsi:type="dcterms:W3CDTF">2025-03-25T00:47:00Z</dcterms:created>
  <dcterms:modified xsi:type="dcterms:W3CDTF">2025-10-01T06:12:00Z</dcterms:modified>
</cp:coreProperties>
</file>