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076B5B" w:rsidRPr="001B4332" w:rsidTr="00484C19">
        <w:tc>
          <w:tcPr>
            <w:tcW w:w="2693" w:type="dxa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076B5B" w:rsidRPr="001B4332" w:rsidTr="00484C19">
        <w:tc>
          <w:tcPr>
            <w:tcW w:w="2693" w:type="dxa"/>
          </w:tcPr>
          <w:p w:rsidR="00076B5B" w:rsidRPr="006C6E60" w:rsidRDefault="00076B5B" w:rsidP="00076B5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Pr="00C42E47">
              <w:rPr>
                <w:rFonts w:ascii="標楷體" w:eastAsia="標楷體" w:hAnsi="標楷體"/>
                <w:szCs w:val="24"/>
              </w:rPr>
              <w:t>OMOTI</w:t>
            </w:r>
          </w:p>
          <w:p w:rsidR="00076B5B" w:rsidRPr="001B4332" w:rsidRDefault="00076B5B" w:rsidP="00076B5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Pr="00C42E47">
              <w:rPr>
                <w:rFonts w:ascii="標楷體" w:eastAsia="標楷體" w:hAnsi="標楷體" w:hint="eastAsia"/>
                <w:szCs w:val="24"/>
              </w:rPr>
              <w:t>吐寧錠</w:t>
            </w:r>
            <w:r>
              <w:rPr>
                <w:rFonts w:ascii="標楷體" w:eastAsia="標楷體" w:hAnsi="標楷體" w:hint="eastAsia"/>
                <w:szCs w:val="24"/>
              </w:rPr>
              <w:t>10</w:t>
            </w:r>
            <w:r w:rsidRPr="005462F9">
              <w:rPr>
                <w:rFonts w:ascii="標楷體" w:eastAsia="標楷體" w:hAnsi="標楷體" w:hint="eastAsia"/>
                <w:szCs w:val="24"/>
              </w:rPr>
              <w:t>毫克</w:t>
            </w: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C42E47">
              <w:rPr>
                <w:rFonts w:ascii="標楷體" w:eastAsia="標楷體" w:hAnsi="標楷體"/>
                <w:szCs w:val="24"/>
              </w:rPr>
              <w:t>Nidolium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  <w:p w:rsidR="00076B5B" w:rsidRPr="001B4332" w:rsidRDefault="00076B5B" w:rsidP="00076B5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C42E47">
              <w:rPr>
                <w:rFonts w:ascii="標楷體" w:eastAsia="標楷體" w:hAnsi="標楷體"/>
                <w:szCs w:val="24"/>
              </w:rPr>
              <w:t>Domperidone</w:t>
            </w:r>
          </w:p>
          <w:p w:rsidR="00076B5B" w:rsidRDefault="00076B5B" w:rsidP="00076B5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>
              <w:rPr>
                <w:rFonts w:ascii="標楷體" w:eastAsia="標楷體" w:hAnsi="標楷體" w:hint="eastAsia"/>
                <w:szCs w:val="24"/>
              </w:rPr>
              <w:t>1</w:t>
            </w:r>
            <w:r w:rsidRPr="00C42E47">
              <w:rPr>
                <w:rFonts w:ascii="標楷體" w:eastAsia="標楷體" w:hAnsi="標楷體"/>
                <w:szCs w:val="24"/>
              </w:rPr>
              <w:t>0mg/Tab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076B5B" w:rsidRPr="001B4332" w:rsidRDefault="00076B5B" w:rsidP="00076B5B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C42E47">
              <w:rPr>
                <w:rFonts w:ascii="標楷體" w:eastAsia="標楷體" w:hAnsi="標楷體" w:hint="eastAsia"/>
                <w:szCs w:val="24"/>
              </w:rPr>
              <w:t>噁心、嘔吐的症狀治療，糖尿病引起的胃腸蠕動異常及其他適應症。</w:t>
            </w:r>
          </w:p>
        </w:tc>
        <w:tc>
          <w:tcPr>
            <w:tcW w:w="3543" w:type="dxa"/>
          </w:tcPr>
          <w:p w:rsidR="00076B5B" w:rsidRPr="001B4332" w:rsidRDefault="00076B5B" w:rsidP="00076B5B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39441DBD" wp14:editId="0535A83E">
                  <wp:extent cx="2112645" cy="1762760"/>
                  <wp:effectExtent l="3493" t="0" r="5397" b="5398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112645" cy="1762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076B5B" w:rsidRPr="00C42E47" w:rsidRDefault="00076B5B" w:rsidP="00076B5B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7683F80F" wp14:editId="3FD057BA">
                  <wp:extent cx="1736589" cy="2023745"/>
                  <wp:effectExtent l="0" t="0" r="0" b="0"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484" cy="2043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6B5B" w:rsidRPr="001B4332" w:rsidTr="00596903">
        <w:trPr>
          <w:trHeight w:val="326"/>
        </w:trPr>
        <w:tc>
          <w:tcPr>
            <w:tcW w:w="2693" w:type="dxa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42E47">
              <w:rPr>
                <w:rFonts w:ascii="標楷體" w:eastAsia="標楷體" w:hAnsi="標楷體" w:hint="eastAsia"/>
                <w:szCs w:val="24"/>
              </w:rPr>
              <w:t>取代Domtoo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076B5B" w:rsidRPr="001B4332" w:rsidTr="003D1C13">
        <w:tc>
          <w:tcPr>
            <w:tcW w:w="2693" w:type="dxa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076B5B" w:rsidRPr="001B4332" w:rsidTr="003D1C13">
        <w:tc>
          <w:tcPr>
            <w:tcW w:w="2693" w:type="dxa"/>
          </w:tcPr>
          <w:p w:rsidR="00076B5B" w:rsidRPr="006C6E60" w:rsidRDefault="00076B5B" w:rsidP="00076B5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Pr="000A60C6">
              <w:rPr>
                <w:rFonts w:ascii="標楷體" w:eastAsia="標楷體" w:hAnsi="標楷體"/>
                <w:szCs w:val="24"/>
              </w:rPr>
              <w:t>OCALCP</w:t>
            </w:r>
          </w:p>
          <w:p w:rsidR="00076B5B" w:rsidRPr="001B4332" w:rsidRDefault="00076B5B" w:rsidP="00076B5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Pr="000A60C6">
              <w:rPr>
                <w:rFonts w:ascii="標楷體" w:eastAsia="標楷體" w:hAnsi="標楷體" w:hint="eastAsia"/>
                <w:szCs w:val="24"/>
              </w:rPr>
              <w:t>立樂鈣乳劑</w:t>
            </w:r>
          </w:p>
          <w:p w:rsidR="00076B5B" w:rsidRPr="001B4332" w:rsidRDefault="00076B5B" w:rsidP="00076B5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0A60C6">
              <w:rPr>
                <w:rFonts w:ascii="標楷體" w:eastAsia="標楷體" w:hAnsi="標楷體"/>
                <w:szCs w:val="24"/>
              </w:rPr>
              <w:t>Calcium phosphate+vitamin A+vitamin D3</w:t>
            </w:r>
          </w:p>
          <w:p w:rsidR="00076B5B" w:rsidRDefault="00076B5B" w:rsidP="00076B5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0A60C6">
              <w:rPr>
                <w:rFonts w:ascii="標楷體" w:eastAsia="標楷體" w:hAnsi="標楷體"/>
                <w:szCs w:val="24"/>
              </w:rPr>
              <w:t>180ml/Bot</w:t>
            </w:r>
          </w:p>
          <w:p w:rsidR="00076B5B" w:rsidRPr="001B4332" w:rsidRDefault="00076B5B" w:rsidP="00076B5B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0A60C6">
              <w:rPr>
                <w:rFonts w:ascii="標楷體" w:eastAsia="標楷體" w:hAnsi="標楷體" w:hint="eastAsia"/>
                <w:szCs w:val="24"/>
              </w:rPr>
              <w:t>鈣及維生素A、D缺乏症之治療及其他適應症。</w:t>
            </w:r>
          </w:p>
        </w:tc>
        <w:tc>
          <w:tcPr>
            <w:tcW w:w="3543" w:type="dxa"/>
          </w:tcPr>
          <w:p w:rsidR="00076B5B" w:rsidRPr="001B4332" w:rsidRDefault="00076B5B" w:rsidP="00076B5B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2DC691C3" wp14:editId="35D2A2D5">
                  <wp:extent cx="2112645" cy="2639060"/>
                  <wp:effectExtent l="0" t="0" r="1905" b="889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639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076B5B" w:rsidRPr="000A60C6" w:rsidRDefault="00076B5B" w:rsidP="00076B5B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6CBDA52C" wp14:editId="42767EC6">
                  <wp:extent cx="2503805" cy="3080385"/>
                  <wp:effectExtent l="0" t="0" r="0" b="5715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308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6B5B" w:rsidRPr="001B4332" w:rsidTr="003D1C13">
        <w:trPr>
          <w:trHeight w:val="326"/>
        </w:trPr>
        <w:tc>
          <w:tcPr>
            <w:tcW w:w="2693" w:type="dxa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076B5B" w:rsidRPr="001B4332" w:rsidRDefault="00076B5B" w:rsidP="00076B5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42E47">
              <w:rPr>
                <w:rFonts w:ascii="標楷體" w:eastAsia="標楷體" w:hAnsi="標楷體" w:hint="eastAsia"/>
                <w:szCs w:val="24"/>
              </w:rPr>
              <w:t>取代</w:t>
            </w:r>
            <w:r w:rsidRPr="000A60C6">
              <w:rPr>
                <w:rFonts w:ascii="標楷體" w:eastAsia="標楷體" w:hAnsi="標楷體"/>
                <w:szCs w:val="24"/>
              </w:rPr>
              <w:t>All-Right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132DF1" w:rsidRPr="001B4332" w:rsidTr="003D1C13">
        <w:tc>
          <w:tcPr>
            <w:tcW w:w="2693" w:type="dxa"/>
          </w:tcPr>
          <w:p w:rsidR="00132DF1" w:rsidRPr="001B4332" w:rsidRDefault="00132DF1" w:rsidP="003D1C1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132DF1" w:rsidRPr="001B4332" w:rsidRDefault="00132DF1" w:rsidP="003D1C1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132DF1" w:rsidRPr="001B4332" w:rsidRDefault="00132DF1" w:rsidP="003D1C1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132DF1" w:rsidRPr="001B4332" w:rsidTr="003D1C13">
        <w:tc>
          <w:tcPr>
            <w:tcW w:w="2693" w:type="dxa"/>
          </w:tcPr>
          <w:p w:rsidR="00132DF1" w:rsidRPr="006C6E60" w:rsidRDefault="00132DF1" w:rsidP="003D1C13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Pr="00132DF1">
              <w:rPr>
                <w:rFonts w:ascii="標楷體" w:eastAsia="標楷體" w:hAnsi="標楷體"/>
                <w:szCs w:val="24"/>
              </w:rPr>
              <w:t>DECAR</w:t>
            </w:r>
          </w:p>
          <w:p w:rsidR="00132DF1" w:rsidRPr="001B4332" w:rsidRDefault="00132DF1" w:rsidP="003D1C13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Pr="00132DF1">
              <w:rPr>
                <w:rFonts w:ascii="標楷體" w:eastAsia="標楷體" w:hAnsi="標楷體" w:hint="eastAsia"/>
                <w:szCs w:val="24"/>
              </w:rPr>
              <w:t>"麥迪森"凱特羅眼藥水 2%</w:t>
            </w:r>
          </w:p>
          <w:p w:rsidR="00132DF1" w:rsidRPr="001B4332" w:rsidRDefault="00132DF1" w:rsidP="003D1C13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132DF1">
              <w:rPr>
                <w:rFonts w:ascii="標楷體" w:eastAsia="標楷體" w:hAnsi="標楷體"/>
                <w:szCs w:val="24"/>
              </w:rPr>
              <w:t>Carteolol</w:t>
            </w:r>
          </w:p>
          <w:p w:rsidR="00132DF1" w:rsidRDefault="00132DF1" w:rsidP="003D1C13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132DF1">
              <w:rPr>
                <w:rFonts w:ascii="標楷體" w:eastAsia="標楷體" w:hAnsi="標楷體"/>
                <w:szCs w:val="24"/>
              </w:rPr>
              <w:t>2%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szCs w:val="24"/>
              </w:rPr>
              <w:t>/5m</w:t>
            </w:r>
            <w:r>
              <w:rPr>
                <w:rFonts w:ascii="標楷體" w:eastAsia="標楷體" w:hAnsi="標楷體" w:hint="eastAsia"/>
                <w:szCs w:val="24"/>
              </w:rPr>
              <w:t>L</w:t>
            </w:r>
          </w:p>
          <w:p w:rsidR="00132DF1" w:rsidRPr="001B4332" w:rsidRDefault="00132DF1" w:rsidP="003D1C13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132DF1">
              <w:rPr>
                <w:rFonts w:ascii="標楷體" w:eastAsia="標楷體" w:hAnsi="標楷體" w:hint="eastAsia"/>
                <w:szCs w:val="24"/>
              </w:rPr>
              <w:t>青光眼、高眼壓。</w:t>
            </w:r>
          </w:p>
        </w:tc>
        <w:tc>
          <w:tcPr>
            <w:tcW w:w="3543" w:type="dxa"/>
          </w:tcPr>
          <w:p w:rsidR="00132DF1" w:rsidRPr="001B4332" w:rsidRDefault="00132DF1" w:rsidP="003D1C1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643362A9" wp14:editId="12333F13">
                  <wp:extent cx="2112645" cy="2177415"/>
                  <wp:effectExtent l="0" t="0" r="1905" b="0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177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132DF1" w:rsidRPr="001B4332" w:rsidRDefault="00132DF1" w:rsidP="003D1C1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55CF832F" wp14:editId="2DB45F55">
                  <wp:extent cx="2503805" cy="2216150"/>
                  <wp:effectExtent l="0" t="0" r="0" b="0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2216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2DF1" w:rsidRPr="001B4332" w:rsidTr="003D1C13">
        <w:trPr>
          <w:trHeight w:val="326"/>
        </w:trPr>
        <w:tc>
          <w:tcPr>
            <w:tcW w:w="2693" w:type="dxa"/>
          </w:tcPr>
          <w:p w:rsidR="00132DF1" w:rsidRPr="001B4332" w:rsidRDefault="00132DF1" w:rsidP="003D1C13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132DF1" w:rsidRPr="001B4332" w:rsidRDefault="00132DF1" w:rsidP="003D1C13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更換廠商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1F2CA8" w:rsidRPr="001B4332" w:rsidTr="008063C2">
        <w:tc>
          <w:tcPr>
            <w:tcW w:w="2693" w:type="dxa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1F2CA8" w:rsidRPr="009205D9" w:rsidTr="008063C2">
        <w:tc>
          <w:tcPr>
            <w:tcW w:w="2693" w:type="dxa"/>
          </w:tcPr>
          <w:p w:rsidR="001F2CA8" w:rsidRPr="001B4332" w:rsidRDefault="001F2CA8" w:rsidP="008063C2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Pr="009205D9">
              <w:rPr>
                <w:rFonts w:ascii="標楷體" w:eastAsia="標楷體" w:hAnsi="標楷體"/>
                <w:szCs w:val="24"/>
              </w:rPr>
              <w:t>OCE25</w:t>
            </w:r>
          </w:p>
          <w:p w:rsidR="001F2CA8" w:rsidRPr="001B4332" w:rsidRDefault="001F2CA8" w:rsidP="008063C2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Pr="009205D9">
              <w:rPr>
                <w:rFonts w:ascii="標楷體" w:eastAsia="標楷體" w:hAnsi="標楷體" w:hint="eastAsia"/>
              </w:rPr>
              <w:t>優凡定膠囊</w:t>
            </w:r>
            <w:r>
              <w:rPr>
                <w:rFonts w:ascii="標楷體" w:eastAsia="標楷體" w:hAnsi="標楷體" w:hint="eastAsia"/>
              </w:rPr>
              <w:t>250</w:t>
            </w:r>
            <w:r w:rsidRPr="009F640F">
              <w:rPr>
                <w:rFonts w:ascii="標楷體" w:eastAsia="標楷體" w:hAnsi="標楷體" w:hint="eastAsia"/>
              </w:rPr>
              <w:t>公絲</w:t>
            </w:r>
          </w:p>
          <w:p w:rsidR="001F2CA8" w:rsidRPr="001B4332" w:rsidRDefault="001F2CA8" w:rsidP="008063C2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9205D9">
              <w:rPr>
                <w:rFonts w:ascii="標楷體" w:eastAsia="標楷體" w:hAnsi="標楷體"/>
                <w:szCs w:val="24"/>
              </w:rPr>
              <w:t>Cephardine</w:t>
            </w:r>
          </w:p>
          <w:p w:rsidR="001F2CA8" w:rsidRDefault="001F2CA8" w:rsidP="008063C2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9205D9">
              <w:rPr>
                <w:rFonts w:ascii="標楷體" w:eastAsia="標楷體" w:hAnsi="標楷體"/>
                <w:szCs w:val="24"/>
              </w:rPr>
              <w:t>250mg/</w:t>
            </w:r>
            <w:r>
              <w:rPr>
                <w:rFonts w:ascii="標楷體" w:eastAsia="標楷體" w:hAnsi="標楷體" w:hint="eastAsia"/>
                <w:szCs w:val="24"/>
              </w:rPr>
              <w:t>C</w:t>
            </w:r>
            <w:r>
              <w:rPr>
                <w:rFonts w:ascii="標楷體" w:eastAsia="標楷體" w:hAnsi="標楷體"/>
                <w:szCs w:val="24"/>
              </w:rPr>
              <w:t>ap</w:t>
            </w:r>
          </w:p>
          <w:p w:rsidR="001F2CA8" w:rsidRPr="001B4332" w:rsidRDefault="001F2CA8" w:rsidP="008063C2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9205D9">
              <w:rPr>
                <w:rFonts w:ascii="標楷體" w:eastAsia="標楷體" w:hAnsi="標楷體" w:hint="eastAsia"/>
                <w:szCs w:val="24"/>
              </w:rPr>
              <w:t>葡萄球菌、鏈球菌、肺炎雙球菌、腦膜炎球菌及其他具有感受性細菌引起之感染症及其他適應症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1F2CA8" w:rsidRPr="001B4332" w:rsidRDefault="001F2CA8" w:rsidP="008063C2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597525FF" wp14:editId="7E3F9328">
                  <wp:extent cx="2112645" cy="1866265"/>
                  <wp:effectExtent l="0" t="0" r="1905" b="63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866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1F2CA8" w:rsidRPr="009205D9" w:rsidRDefault="001F2CA8" w:rsidP="008063C2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67FD5878" wp14:editId="7D37E601">
                  <wp:extent cx="2503805" cy="1857375"/>
                  <wp:effectExtent l="0" t="0" r="0" b="952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185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2CA8" w:rsidRPr="001B4332" w:rsidTr="008063C2">
        <w:trPr>
          <w:trHeight w:val="326"/>
        </w:trPr>
        <w:tc>
          <w:tcPr>
            <w:tcW w:w="2693" w:type="dxa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205D9">
              <w:rPr>
                <w:rFonts w:ascii="標楷體" w:eastAsia="標楷體" w:hAnsi="標楷體" w:hint="eastAsia"/>
                <w:szCs w:val="24"/>
              </w:rPr>
              <w:t>取代原Lisacef 250mg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Pr="001F2CA8" w:rsidRDefault="00AB53CF" w:rsidP="00F31874">
      <w:pPr>
        <w:tabs>
          <w:tab w:val="left" w:pos="5697"/>
        </w:tabs>
      </w:pPr>
      <w:bookmarkStart w:id="0" w:name="_GoBack"/>
      <w:bookmarkEnd w:id="0"/>
    </w:p>
    <w:sectPr w:rsidR="00AB53CF" w:rsidRPr="001F2CA8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4D3E" w:rsidRDefault="004B4D3E" w:rsidP="001C5400">
      <w:r>
        <w:separator/>
      </w:r>
    </w:p>
  </w:endnote>
  <w:endnote w:type="continuationSeparator" w:id="0">
    <w:p w:rsidR="004B4D3E" w:rsidRDefault="004B4D3E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4D3E" w:rsidRDefault="004B4D3E" w:rsidP="001C5400">
      <w:r>
        <w:separator/>
      </w:r>
    </w:p>
  </w:footnote>
  <w:footnote w:type="continuationSeparator" w:id="0">
    <w:p w:rsidR="004B4D3E" w:rsidRDefault="004B4D3E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76B5B"/>
    <w:rsid w:val="000845C7"/>
    <w:rsid w:val="000A0BAE"/>
    <w:rsid w:val="000A42BF"/>
    <w:rsid w:val="000A49D5"/>
    <w:rsid w:val="000B7640"/>
    <w:rsid w:val="000C3F38"/>
    <w:rsid w:val="000C4F9F"/>
    <w:rsid w:val="000D3EAA"/>
    <w:rsid w:val="000D7038"/>
    <w:rsid w:val="00104D3F"/>
    <w:rsid w:val="00132DF1"/>
    <w:rsid w:val="0014366F"/>
    <w:rsid w:val="00143AAA"/>
    <w:rsid w:val="001508C8"/>
    <w:rsid w:val="00154219"/>
    <w:rsid w:val="001760A9"/>
    <w:rsid w:val="00181B96"/>
    <w:rsid w:val="00186FC0"/>
    <w:rsid w:val="001B0356"/>
    <w:rsid w:val="001B045B"/>
    <w:rsid w:val="001B18EF"/>
    <w:rsid w:val="001B3B91"/>
    <w:rsid w:val="001B4332"/>
    <w:rsid w:val="001B70B4"/>
    <w:rsid w:val="001C5400"/>
    <w:rsid w:val="001E0E66"/>
    <w:rsid w:val="001F2CA8"/>
    <w:rsid w:val="002002D1"/>
    <w:rsid w:val="00203378"/>
    <w:rsid w:val="00210BA6"/>
    <w:rsid w:val="00225FA3"/>
    <w:rsid w:val="002329F5"/>
    <w:rsid w:val="002527AA"/>
    <w:rsid w:val="00260EA4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1B27"/>
    <w:rsid w:val="003333C3"/>
    <w:rsid w:val="003539B4"/>
    <w:rsid w:val="00356DCE"/>
    <w:rsid w:val="00381CE6"/>
    <w:rsid w:val="003877C0"/>
    <w:rsid w:val="00391825"/>
    <w:rsid w:val="003955D1"/>
    <w:rsid w:val="003B72FE"/>
    <w:rsid w:val="003C056D"/>
    <w:rsid w:val="003E20ED"/>
    <w:rsid w:val="003E6785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A64FE"/>
    <w:rsid w:val="004B4D3E"/>
    <w:rsid w:val="004B6F40"/>
    <w:rsid w:val="004B7C39"/>
    <w:rsid w:val="004C2796"/>
    <w:rsid w:val="004C3525"/>
    <w:rsid w:val="004C4FC9"/>
    <w:rsid w:val="004D22E3"/>
    <w:rsid w:val="004E2370"/>
    <w:rsid w:val="004E4314"/>
    <w:rsid w:val="00502685"/>
    <w:rsid w:val="00507E62"/>
    <w:rsid w:val="005227EE"/>
    <w:rsid w:val="005317D0"/>
    <w:rsid w:val="005462F9"/>
    <w:rsid w:val="00546D0F"/>
    <w:rsid w:val="005679C8"/>
    <w:rsid w:val="00570E38"/>
    <w:rsid w:val="00573FD8"/>
    <w:rsid w:val="00580823"/>
    <w:rsid w:val="00584C1A"/>
    <w:rsid w:val="005875A4"/>
    <w:rsid w:val="0059543D"/>
    <w:rsid w:val="00595E8B"/>
    <w:rsid w:val="005966B1"/>
    <w:rsid w:val="00596903"/>
    <w:rsid w:val="005A36FB"/>
    <w:rsid w:val="005C2565"/>
    <w:rsid w:val="005C6963"/>
    <w:rsid w:val="005C7BB6"/>
    <w:rsid w:val="005D2131"/>
    <w:rsid w:val="006234D5"/>
    <w:rsid w:val="00625BBB"/>
    <w:rsid w:val="00626789"/>
    <w:rsid w:val="006503AE"/>
    <w:rsid w:val="00654B3D"/>
    <w:rsid w:val="00662B43"/>
    <w:rsid w:val="006755D0"/>
    <w:rsid w:val="006A2008"/>
    <w:rsid w:val="006A50BE"/>
    <w:rsid w:val="006C085B"/>
    <w:rsid w:val="006C4696"/>
    <w:rsid w:val="006C69B5"/>
    <w:rsid w:val="006C6E60"/>
    <w:rsid w:val="006D3711"/>
    <w:rsid w:val="006E3A0F"/>
    <w:rsid w:val="006E4D35"/>
    <w:rsid w:val="006F3D11"/>
    <w:rsid w:val="00700334"/>
    <w:rsid w:val="00712CB8"/>
    <w:rsid w:val="0071349A"/>
    <w:rsid w:val="00713A28"/>
    <w:rsid w:val="00715E1F"/>
    <w:rsid w:val="00725F48"/>
    <w:rsid w:val="00733196"/>
    <w:rsid w:val="00744E88"/>
    <w:rsid w:val="0075557B"/>
    <w:rsid w:val="00787B29"/>
    <w:rsid w:val="00796544"/>
    <w:rsid w:val="00796FCD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2C66"/>
    <w:rsid w:val="008E2375"/>
    <w:rsid w:val="008F2FDC"/>
    <w:rsid w:val="008F7865"/>
    <w:rsid w:val="009118B2"/>
    <w:rsid w:val="00915770"/>
    <w:rsid w:val="00922991"/>
    <w:rsid w:val="009301EC"/>
    <w:rsid w:val="00932719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40F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C15496"/>
    <w:rsid w:val="00C20013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CE52EE"/>
    <w:rsid w:val="00D12E99"/>
    <w:rsid w:val="00D305B7"/>
    <w:rsid w:val="00D468EB"/>
    <w:rsid w:val="00D54140"/>
    <w:rsid w:val="00D67BBB"/>
    <w:rsid w:val="00D710B4"/>
    <w:rsid w:val="00D746B1"/>
    <w:rsid w:val="00D8120B"/>
    <w:rsid w:val="00D912FE"/>
    <w:rsid w:val="00D944FF"/>
    <w:rsid w:val="00DB1532"/>
    <w:rsid w:val="00DB196F"/>
    <w:rsid w:val="00DB29FA"/>
    <w:rsid w:val="00DB6F9F"/>
    <w:rsid w:val="00DC096A"/>
    <w:rsid w:val="00DC3267"/>
    <w:rsid w:val="00DF0166"/>
    <w:rsid w:val="00DF1727"/>
    <w:rsid w:val="00E001BB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0775"/>
    <w:rsid w:val="00F776FE"/>
    <w:rsid w:val="00F9125A"/>
    <w:rsid w:val="00F94BC9"/>
    <w:rsid w:val="00F97FC7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75CCF1-1002-4197-B52F-E54F320D0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17</cp:revision>
  <cp:lastPrinted>2023-10-06T02:00:00Z</cp:lastPrinted>
  <dcterms:created xsi:type="dcterms:W3CDTF">2025-03-25T00:47:00Z</dcterms:created>
  <dcterms:modified xsi:type="dcterms:W3CDTF">2025-09-03T06:03:00Z</dcterms:modified>
</cp:coreProperties>
</file>