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3AA0C4" w14:textId="44FB4E01" w:rsidR="000E4E2C" w:rsidRPr="00422FB7" w:rsidRDefault="00880054" w:rsidP="000E4E2C">
      <w:pPr>
        <w:jc w:val="center"/>
        <w:rPr>
          <w:rFonts w:ascii="標楷體" w:eastAsia="標楷體" w:hAnsi="標楷體" w:cs="Times New Roman"/>
          <w:color w:val="3366FF"/>
          <w:sz w:val="96"/>
          <w:szCs w:val="96"/>
        </w:rPr>
      </w:pPr>
      <w:r w:rsidRPr="00422FB7">
        <w:rPr>
          <w:rFonts w:ascii="標楷體" w:eastAsia="標楷體" w:hAnsi="標楷體"/>
          <w:noProof/>
        </w:rPr>
        <w:drawing>
          <wp:anchor distT="0" distB="0" distL="114300" distR="114300" simplePos="0" relativeHeight="251661312" behindDoc="0" locked="0" layoutInCell="1" allowOverlap="1" wp14:anchorId="7E2A1AEF" wp14:editId="2040AFA9">
            <wp:simplePos x="0" y="0"/>
            <wp:positionH relativeFrom="column">
              <wp:posOffset>36662</wp:posOffset>
            </wp:positionH>
            <wp:positionV relativeFrom="paragraph">
              <wp:posOffset>286828</wp:posOffset>
            </wp:positionV>
            <wp:extent cx="1143000" cy="874395"/>
            <wp:effectExtent l="19050" t="0" r="0" b="0"/>
            <wp:wrapNone/>
            <wp:docPr id="5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74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363CDF" wp14:editId="1F5DB9D0">
                <wp:simplePos x="0" y="0"/>
                <wp:positionH relativeFrom="margin">
                  <wp:align>right</wp:align>
                </wp:positionH>
                <wp:positionV relativeFrom="paragraph">
                  <wp:posOffset>267131</wp:posOffset>
                </wp:positionV>
                <wp:extent cx="1417320" cy="970280"/>
                <wp:effectExtent l="0" t="0" r="11430" b="20320"/>
                <wp:wrapNone/>
                <wp:docPr id="7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7320" cy="97028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99CC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D365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出版單位：藥劑科</w:t>
                            </w:r>
                          </w:p>
                          <w:p w14:paraId="791AACAD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聯絡電話：</w:t>
                            </w:r>
                          </w:p>
                          <w:p w14:paraId="0F5F597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>
                              <w:rPr>
                                <w:rFonts w:eastAsia="標楷體"/>
                              </w:rPr>
                              <w:t>4629292</w:t>
                            </w:r>
                            <w:r w:rsidRPr="00D973EE">
                              <w:rPr>
                                <w:rFonts w:eastAsia="標楷體"/>
                              </w:rPr>
                              <w:t>-</w:t>
                            </w:r>
                            <w:r>
                              <w:rPr>
                                <w:rFonts w:eastAsia="標楷體"/>
                              </w:rPr>
                              <w:t>22525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363CDF" id="_x0000_t202" coordsize="21600,21600" o:spt="202" path="m,l,21600r21600,l21600,xe">
                <v:stroke joinstyle="miter"/>
                <v:path gradientshapeok="t" o:connecttype="rect"/>
              </v:shapetype>
              <v:shape id="文字方塊 9" o:spid="_x0000_s1026" type="#_x0000_t202" style="position:absolute;left:0;text-align:left;margin-left:60.4pt;margin-top:21.05pt;width:111.6pt;height:76.4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" fillcolor="#9c0" strokecolor="#9c0">
                <v:textbox>
                  <w:txbxContent>
                    <w:p w14:paraId="5CFD365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出版單位：藥劑科</w:t>
                      </w:r>
                    </w:p>
                    <w:p w14:paraId="791AACAD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聯絡電話：</w:t>
                      </w:r>
                    </w:p>
                    <w:p w14:paraId="0F5F597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>
                        <w:rPr>
                          <w:rFonts w:eastAsia="標楷體"/>
                        </w:rPr>
                        <w:t>4629292</w:t>
                      </w:r>
                      <w:r w:rsidRPr="00D973EE">
                        <w:rPr>
                          <w:rFonts w:eastAsia="標楷體"/>
                        </w:rPr>
                        <w:t>-</w:t>
                      </w:r>
                      <w:r>
                        <w:rPr>
                          <w:rFonts w:eastAsia="標楷體"/>
                        </w:rPr>
                        <w:t>22525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2B77065" wp14:editId="1BDDDCAF">
                <wp:simplePos x="0" y="0"/>
                <wp:positionH relativeFrom="margin">
                  <wp:align>left</wp:align>
                </wp:positionH>
                <wp:positionV relativeFrom="paragraph">
                  <wp:posOffset>250166</wp:posOffset>
                </wp:positionV>
                <wp:extent cx="5257800" cy="1371600"/>
                <wp:effectExtent l="0" t="0" r="0" b="0"/>
                <wp:wrapNone/>
                <wp:docPr id="4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7800" cy="1371600"/>
                        </a:xfrm>
                        <a:prstGeom prst="rect">
                          <a:avLst/>
                        </a:prstGeom>
                        <a:solidFill>
                          <a:srgbClr val="FFFF99">
                            <a:alpha val="50195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A414E65" id="矩形 7" o:spid="_x0000_s1026" style="position:absolute;margin-left:0;margin-top:19.7pt;width:414pt;height:108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" fillcolor="#ff9" stroked="f">
                <v:fill opacity="32896f"/>
                <w10:wrap anchorx="margin"/>
              </v:rect>
            </w:pict>
          </mc:Fallback>
        </mc:AlternateContent>
      </w:r>
      <w:r w:rsidR="000E4E2C"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070E9F" wp14:editId="77EC5E5E">
                <wp:simplePos x="0" y="0"/>
                <wp:positionH relativeFrom="column">
                  <wp:posOffset>1363345</wp:posOffset>
                </wp:positionH>
                <wp:positionV relativeFrom="paragraph">
                  <wp:posOffset>800100</wp:posOffset>
                </wp:positionV>
                <wp:extent cx="2857500" cy="571500"/>
                <wp:effectExtent l="0" t="0" r="0" b="0"/>
                <wp:wrapNone/>
                <wp:docPr id="6" name="文字方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CC77B1" w14:textId="2E938DFA" w:rsidR="000E4E2C" w:rsidRPr="007B33FB" w:rsidRDefault="000E4E2C" w:rsidP="000E4E2C">
                            <w:pPr>
                              <w:spacing w:line="320" w:lineRule="exact"/>
                              <w:rPr>
                                <w:rFonts w:eastAsia="標楷體"/>
                                <w:sz w:val="36"/>
                                <w:szCs w:val="36"/>
                              </w:rPr>
                            </w:pPr>
                            <w:r w:rsidRPr="007B33FB"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>Ten-Chan</w:t>
                            </w:r>
                            <w:r w:rsidR="00C2678A"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7B33FB"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>Medical</w:t>
                            </w:r>
                            <w:r w:rsidR="00C2678A"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7B33FB"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>group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70E9F" id="文字方塊 10" o:spid="_x0000_s1027" type="#_x0000_t202" style="position:absolute;left:0;text-align:left;margin-left:107.35pt;margin-top:63pt;width:225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" filled="f" stroked="f">
                <v:textbox>
                  <w:txbxContent>
                    <w:p w14:paraId="60CC77B1" w14:textId="2E938DFA" w:rsidR="000E4E2C" w:rsidRPr="007B33FB" w:rsidRDefault="000E4E2C" w:rsidP="000E4E2C">
                      <w:pPr>
                        <w:spacing w:line="320" w:lineRule="exact"/>
                        <w:rPr>
                          <w:rFonts w:eastAsia="標楷體"/>
                          <w:sz w:val="36"/>
                          <w:szCs w:val="36"/>
                        </w:rPr>
                      </w:pPr>
                      <w:r w:rsidRPr="007B33FB">
                        <w:rPr>
                          <w:rFonts w:eastAsia="標楷體"/>
                          <w:sz w:val="36"/>
                          <w:szCs w:val="36"/>
                        </w:rPr>
                        <w:t>Ten-Chan</w:t>
                      </w:r>
                      <w:r w:rsidR="00C2678A">
                        <w:rPr>
                          <w:rFonts w:eastAsia="標楷體"/>
                          <w:sz w:val="36"/>
                          <w:szCs w:val="36"/>
                        </w:rPr>
                        <w:t xml:space="preserve"> </w:t>
                      </w:r>
                      <w:r w:rsidRPr="007B33FB">
                        <w:rPr>
                          <w:rFonts w:eastAsia="標楷體"/>
                          <w:sz w:val="36"/>
                          <w:szCs w:val="36"/>
                        </w:rPr>
                        <w:t>Medical</w:t>
                      </w:r>
                      <w:r w:rsidR="00C2678A">
                        <w:rPr>
                          <w:rFonts w:eastAsia="標楷體"/>
                          <w:sz w:val="36"/>
                          <w:szCs w:val="36"/>
                        </w:rPr>
                        <w:t xml:space="preserve"> </w:t>
                      </w:r>
                      <w:r w:rsidRPr="007B33FB">
                        <w:rPr>
                          <w:rFonts w:eastAsia="標楷體"/>
                          <w:sz w:val="36"/>
                          <w:szCs w:val="36"/>
                        </w:rPr>
                        <w:t>group</w:t>
                      </w:r>
                    </w:p>
                  </w:txbxContent>
                </v:textbox>
              </v:shape>
            </w:pict>
          </mc:Fallback>
        </mc:AlternateContent>
      </w:r>
      <w:r w:rsidR="000E4E2C" w:rsidRPr="00422FB7">
        <w:rPr>
          <w:rFonts w:ascii="標楷體" w:eastAsia="標楷體" w:hAnsi="標楷體" w:cs="標楷體" w:hint="eastAsia"/>
          <w:color w:val="3366FF"/>
          <w:sz w:val="96"/>
          <w:szCs w:val="96"/>
        </w:rPr>
        <w:t>藥訊</w:t>
      </w:r>
    </w:p>
    <w:p w14:paraId="1719C1E6" w14:textId="77777777" w:rsidR="000E4E2C" w:rsidRPr="00422FB7" w:rsidRDefault="000E4E2C" w:rsidP="00327E7C">
      <w:pPr>
        <w:jc w:val="center"/>
        <w:rPr>
          <w:rFonts w:ascii="標楷體" w:eastAsia="標楷體" w:hAnsi="標楷體"/>
          <w:b/>
          <w:bCs/>
          <w:color w:val="FF0000"/>
        </w:rPr>
      </w:pPr>
    </w:p>
    <w:p w14:paraId="52304B54" w14:textId="72091DF2" w:rsidR="000E4E2C" w:rsidRPr="00422FB7" w:rsidRDefault="00880054" w:rsidP="00880054">
      <w:pPr>
        <w:jc w:val="right"/>
        <w:rPr>
          <w:rFonts w:ascii="標楷體" w:eastAsia="標楷體" w:hAnsi="標楷體"/>
          <w:b/>
          <w:bCs/>
          <w:color w:val="7030A0"/>
          <w:sz w:val="28"/>
          <w:szCs w:val="28"/>
        </w:rPr>
      </w:pPr>
      <w:r w:rsidRPr="00422FB7">
        <w:rPr>
          <w:rFonts w:ascii="標楷體" w:eastAsia="標楷體" w:hAnsi="標楷體"/>
          <w:b/>
          <w:bCs/>
          <w:color w:val="FF0000"/>
        </w:rPr>
        <w:tab/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81A471C" wp14:editId="1326CDA6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2971800" cy="457200"/>
                <wp:effectExtent l="0" t="0" r="0" b="0"/>
                <wp:wrapNone/>
                <wp:docPr id="3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3CF947" w14:textId="77777777" w:rsidR="00880054" w:rsidRDefault="00880054" w:rsidP="00880054">
                            <w:pPr>
                              <w:rPr>
                                <w:rFonts w:eastAsia="標楷體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標楷體" w:cs="標楷體" w:hint="eastAsia"/>
                                <w:color w:val="FF0000"/>
                                <w:sz w:val="28"/>
                                <w:szCs w:val="28"/>
                              </w:rPr>
                              <w:t>健康、真愛、天成心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1A471C" id="文字方塊 6" o:spid="_x0000_s1028" type="#_x0000_t202" style="position:absolute;left:0;text-align:left;margin-left:18pt;margin-top:0;width:234pt;height:36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" filled="f" stroked="f">
                <v:textbox>
                  <w:txbxContent>
                    <w:p w14:paraId="713CF947" w14:textId="77777777" w:rsidR="00880054" w:rsidRDefault="00880054" w:rsidP="00880054">
                      <w:pPr>
                        <w:rPr>
                          <w:rFonts w:eastAsia="標楷體" w:cs="Times New Roman"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eastAsia="標楷體" w:cs="標楷體" w:hint="eastAsia"/>
                          <w:color w:val="FF0000"/>
                          <w:sz w:val="28"/>
                          <w:szCs w:val="28"/>
                        </w:rPr>
                        <w:t>健康、真愛、天成心</w:t>
                      </w:r>
                    </w:p>
                  </w:txbxContent>
                </v:textbox>
              </v:shape>
            </w:pict>
          </mc:Fallback>
        </mc:AlternateContent>
      </w:r>
      <w:r w:rsidRPr="00422FB7">
        <w:rPr>
          <w:rFonts w:ascii="標楷體" w:eastAsia="標楷體" w:hAnsi="標楷體" w:cs="標楷體" w:hint="eastAsia"/>
          <w:color w:val="FF0000"/>
          <w:sz w:val="40"/>
          <w:szCs w:val="40"/>
        </w:rPr>
        <w:t>期別</w:t>
      </w:r>
      <w:r w:rsidRPr="00422FB7">
        <w:rPr>
          <w:rFonts w:ascii="標楷體" w:eastAsia="標楷體" w:hAnsi="標楷體"/>
          <w:b/>
          <w:bCs/>
          <w:color w:val="7030A0"/>
          <w:sz w:val="28"/>
          <w:szCs w:val="28"/>
        </w:rPr>
        <w:t>No.</w:t>
      </w:r>
      <w:r w:rsidRPr="00422FB7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1</w:t>
      </w:r>
      <w:r w:rsidR="0004676B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140</w:t>
      </w:r>
      <w:r w:rsidR="00516894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4</w:t>
      </w:r>
    </w:p>
    <w:p w14:paraId="7DC19381" w14:textId="77777777" w:rsidR="00880054" w:rsidRPr="00422FB7" w:rsidRDefault="00880054" w:rsidP="00327E7C">
      <w:pPr>
        <w:jc w:val="center"/>
        <w:rPr>
          <w:rFonts w:ascii="標楷體" w:eastAsia="標楷體" w:hAnsi="標楷體" w:cs="Times New Roman"/>
          <w:b/>
          <w:bCs/>
          <w:color w:val="FF0000"/>
        </w:rPr>
      </w:pPr>
    </w:p>
    <w:p w14:paraId="12688245" w14:textId="4A273257" w:rsidR="0004676B" w:rsidRDefault="00FB0A02" w:rsidP="003B0EA7">
      <w:pPr>
        <w:widowControl/>
        <w:jc w:val="center"/>
        <w:rPr>
          <w:rFonts w:ascii="Times New Roman" w:eastAsia="標楷體" w:hAnsi="Times New Roman" w:cs="Times New Roman"/>
        </w:rPr>
      </w:pPr>
      <w:r w:rsidRPr="00FB0A02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新型降血糖藥物</w:t>
      </w:r>
    </w:p>
    <w:p w14:paraId="59B2197B" w14:textId="49947914" w:rsidR="003B0EA7" w:rsidRPr="00172B9A" w:rsidRDefault="00516894" w:rsidP="003B0EA7">
      <w:pPr>
        <w:widowControl/>
        <w:jc w:val="center"/>
        <w:rPr>
          <w:rFonts w:ascii="標楷體" w:eastAsia="標楷體" w:hAnsi="標楷體" w:cs="新細明體"/>
          <w:b/>
          <w:color w:val="000000" w:themeColor="text1"/>
          <w:kern w:val="0"/>
          <w:sz w:val="28"/>
          <w:szCs w:val="28"/>
        </w:rPr>
      </w:pPr>
      <w:r w:rsidRPr="00516894">
        <w:rPr>
          <w:rFonts w:ascii="標楷體" w:eastAsia="標楷體" w:hAnsi="標楷體" w:cs="新細明體" w:hint="eastAsia"/>
          <w:b/>
          <w:color w:val="000000" w:themeColor="text1"/>
          <w:kern w:val="0"/>
          <w:sz w:val="28"/>
          <w:szCs w:val="28"/>
        </w:rPr>
        <w:t>吳</w:t>
      </w:r>
      <w:r w:rsidR="00FB0A02">
        <w:rPr>
          <w:rFonts w:ascii="標楷體" w:eastAsia="標楷體" w:hAnsi="標楷體" w:cs="新細明體" w:hint="eastAsia"/>
          <w:b/>
          <w:color w:val="000000" w:themeColor="text1"/>
          <w:kern w:val="0"/>
          <w:sz w:val="28"/>
          <w:szCs w:val="28"/>
        </w:rPr>
        <w:t>宏基</w:t>
      </w:r>
      <w:r w:rsidR="003B0EA7" w:rsidRPr="00172B9A">
        <w:rPr>
          <w:rFonts w:ascii="標楷體" w:eastAsia="標楷體" w:hAnsi="標楷體" w:cs="新細明體" w:hint="eastAsia"/>
          <w:b/>
          <w:color w:val="000000" w:themeColor="text1"/>
          <w:kern w:val="0"/>
          <w:sz w:val="28"/>
          <w:szCs w:val="28"/>
        </w:rPr>
        <w:t>藥師</w:t>
      </w:r>
    </w:p>
    <w:p w14:paraId="3BFF7582" w14:textId="23A5D36A" w:rsidR="00172B9A" w:rsidRPr="00172B9A" w:rsidRDefault="00950926" w:rsidP="00172B9A">
      <w:pPr>
        <w:spacing w:line="360" w:lineRule="exact"/>
        <w:rPr>
          <w:rFonts w:ascii="標楷體" w:eastAsia="標楷體" w:hAnsi="標楷體"/>
          <w:b/>
          <w:bCs/>
          <w:color w:val="FF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一</w:t>
      </w:r>
      <w:r w:rsidRPr="00950926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、</w:t>
      </w:r>
      <w:r w:rsidR="00172B9A" w:rsidRPr="00172B9A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前言</w:t>
      </w:r>
    </w:p>
    <w:p w14:paraId="639215C4" w14:textId="77777777" w:rsidR="00FB0A02" w:rsidRPr="00FB0A02" w:rsidRDefault="00D25876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</w:t>
      </w:r>
      <w:r w:rsidR="00FB0A02" w:rsidRPr="00FB0A02">
        <w:rPr>
          <w:rFonts w:ascii="標楷體" w:eastAsia="標楷體" w:hAnsi="標楷體" w:hint="eastAsia"/>
        </w:rPr>
        <w:t>根據國際糖尿病聯盟 (IDF) 的統計，2011年全球成年人中，糖尿病盛行率為8.5%，台灣更高達9.6%。預計到2030年，全球糖尿病盛行率將增至8.9%，屆時糖尿病及其併發症將造成更大的死亡和經濟負擔。近年台灣因社會型態及飲食文化的改變，慢性疾病人口增加，糖尿病發生率和盛行率快速上升。台灣第二型糖尿病的盛行率亦增加，且死亡率始終高居十大死亡原因的前五名。</w:t>
      </w:r>
    </w:p>
    <w:p w14:paraId="332D6939" w14:textId="7659F7B6" w:rsidR="00E95193" w:rsidRPr="0004676B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儘管胰島素等藥物已降低第二型糖尿病的併發症和死亡率，但診斷時胰臟β細胞功能已衰退至50%，每年仍會衰退4%。傳統口服降血糖藥物的副作用包括低血糖和體重增加，影響病人用藥順從性。新一代降血糖藥成為治療新趨勢，改善傳統藥物瓶頸，並對肥胖患者有優勢。</w:t>
      </w:r>
    </w:p>
    <w:p w14:paraId="1FF91B1B" w14:textId="48150E85" w:rsidR="00172B9A" w:rsidRPr="00172B9A" w:rsidRDefault="00D25876" w:rsidP="00C137A5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</w:t>
      </w:r>
    </w:p>
    <w:p w14:paraId="32919B53" w14:textId="12A15A45" w:rsidR="00172B9A" w:rsidRPr="00FB0A02" w:rsidRDefault="00FB0A02" w:rsidP="00FB0A02">
      <w:pPr>
        <w:pStyle w:val="a4"/>
        <w:numPr>
          <w:ilvl w:val="0"/>
          <w:numId w:val="50"/>
        </w:numPr>
        <w:spacing w:line="360" w:lineRule="exact"/>
        <w:ind w:leftChars="0"/>
        <w:rPr>
          <w:rFonts w:ascii="標楷體" w:eastAsia="標楷體" w:hAnsi="標楷體"/>
          <w:b/>
          <w:bCs/>
          <w:sz w:val="28"/>
          <w:szCs w:val="28"/>
        </w:rPr>
      </w:pPr>
      <w:r w:rsidRPr="00FB0A02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新型降血糖藥物</w:t>
      </w:r>
    </w:p>
    <w:p w14:paraId="04DA48AD" w14:textId="77777777" w:rsidR="00FB0A02" w:rsidRPr="00FB0A02" w:rsidRDefault="00FB0A02" w:rsidP="00FB0A02">
      <w:pPr>
        <w:spacing w:line="360" w:lineRule="exact"/>
        <w:rPr>
          <w:rFonts w:ascii="標楷體" w:eastAsia="標楷體" w:hAnsi="標楷體"/>
          <w:b/>
          <w:bCs/>
          <w:sz w:val="28"/>
          <w:szCs w:val="28"/>
        </w:rPr>
      </w:pPr>
    </w:p>
    <w:p w14:paraId="6EF36D11" w14:textId="2E1F6999" w:rsidR="00E95193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</w:t>
      </w:r>
      <w:r w:rsidR="00516894" w:rsidRPr="00FB0A02">
        <w:rPr>
          <w:rFonts w:ascii="標楷體" w:eastAsia="標楷體" w:hAnsi="標楷體" w:hint="eastAsia"/>
        </w:rPr>
        <w:t></w:t>
      </w:r>
      <w:r w:rsidR="00516894" w:rsidRPr="00FB0A02">
        <w:rPr>
          <w:rFonts w:ascii="標楷體" w:eastAsia="標楷體" w:hAnsi="標楷體" w:hint="eastAsia"/>
        </w:rPr>
        <w:tab/>
      </w:r>
      <w:r w:rsidRPr="00FB0A02">
        <w:rPr>
          <w:rFonts w:ascii="標楷體" w:eastAsia="標楷體" w:hAnsi="標楷體" w:hint="eastAsia"/>
        </w:rPr>
        <w:t>ADA治療指引指出，當初始治療失敗，胰島素應為下一階段藥物之首選，但體重增加及注射劑型等因素，使胰島素與糖尿病病人間存在層層心理與生理上的障礙；腸泌素GLP-1 在生理上扮演的角色如：促進葡萄糖依賴型胰島素分泌、延緩胃排空、抑制昇糖素的分泌與降低食慾，使得GLP-1 agonists及 DPP4 inhibitors的發展倍受矚目。而另一種減少能體內葡萄糖的SGLT2抑制劑也應運而生。</w:t>
      </w:r>
    </w:p>
    <w:p w14:paraId="097C222B" w14:textId="03CBE659" w:rsidR="00172B9A" w:rsidRPr="00E95193" w:rsidRDefault="00950926" w:rsidP="00E95193">
      <w:pPr>
        <w:spacing w:after="160" w:line="360" w:lineRule="exact"/>
        <w:contextualSpacing/>
        <w:rPr>
          <w:rFonts w:ascii="標楷體" w:eastAsia="標楷體" w:hAnsi="標楷體"/>
          <w:b/>
          <w:bCs/>
          <w:sz w:val="28"/>
          <w:szCs w:val="28"/>
        </w:rPr>
      </w:pPr>
      <w:r w:rsidRPr="00E95193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三、</w:t>
      </w:r>
      <w:r w:rsidR="00FB0A02" w:rsidRPr="00FB0A02">
        <w:rPr>
          <w:rFonts w:ascii="標楷體" w:eastAsia="標楷體" w:hAnsi="標楷體"/>
          <w:b/>
          <w:bCs/>
          <w:color w:val="FF0000"/>
          <w:sz w:val="28"/>
          <w:szCs w:val="28"/>
        </w:rPr>
        <w:t>GLP1 agonists</w:t>
      </w:r>
    </w:p>
    <w:p w14:paraId="7FD348E4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1.主要作用：</w:t>
      </w:r>
    </w:p>
    <w:p w14:paraId="67A0532E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促進胰島素分泌：GLP-1致效劑能刺激胰臟釋放胰島素，幫助降低血糖。</w:t>
      </w:r>
    </w:p>
    <w:p w14:paraId="0CA3EB66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抑制昇糖素分泌：昇糖素是另一種激素，會提高血糖。GLP-1致效劑能抑制其分泌。</w:t>
      </w:r>
    </w:p>
    <w:p w14:paraId="078A59D0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延緩胃排空：能減慢胃的排空速度，減少食物攝取後血糖的快速上升。</w:t>
      </w:r>
    </w:p>
    <w:p w14:paraId="61A4250D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</w:p>
    <w:p w14:paraId="712E4F2B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2.常見藥物：</w:t>
      </w:r>
    </w:p>
    <w:p w14:paraId="18A01098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lastRenderedPageBreak/>
        <w:t>Dulaglutide：商品名為易週糖Trulicity®。</w:t>
      </w:r>
    </w:p>
    <w:p w14:paraId="4FA96751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Exenatide：商品名為 降爾糖Byetta® 。</w:t>
      </w:r>
    </w:p>
    <w:p w14:paraId="30ED6EEF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Liraglutide：商品名為胰妥善Victoza®。</w:t>
      </w:r>
    </w:p>
    <w:p w14:paraId="1FC59EDE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Lixisenatide：商品名為俐速美Lyxumia®。</w:t>
      </w:r>
    </w:p>
    <w:p w14:paraId="7B6C6E88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Semaglutide：商品名為胰妥讚Ozempic®和瑞倍適Rybelsus®。</w:t>
      </w:r>
    </w:p>
    <w:p w14:paraId="09D946FA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</w:p>
    <w:p w14:paraId="6F84AA20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3.優點：控制血糖效果顯著且可有效控制體重，有心血管保護作用。</w:t>
      </w:r>
    </w:p>
    <w:p w14:paraId="4F7F8E80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</w:p>
    <w:p w14:paraId="405B3980" w14:textId="6B8AAE85" w:rsidR="00172B9A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4.缺點：腸胃道副作用如噁心、嘔吐和腹瀉，大多數為注射劑型。</w:t>
      </w:r>
      <w:r w:rsidR="00950926" w:rsidRPr="00FB0A02">
        <w:rPr>
          <w:rFonts w:ascii="標楷體" w:eastAsia="標楷體" w:hAnsi="標楷體" w:hint="eastAsia"/>
        </w:rPr>
        <w:t>四、</w:t>
      </w:r>
      <w:r w:rsidR="00516894" w:rsidRPr="00FB0A02">
        <w:rPr>
          <w:rFonts w:ascii="標楷體" w:eastAsia="標楷體" w:hAnsi="標楷體" w:hint="eastAsia"/>
        </w:rPr>
        <w:t>用法用量</w:t>
      </w:r>
    </w:p>
    <w:p w14:paraId="332C0917" w14:textId="77777777" w:rsidR="00516894" w:rsidRPr="00516894" w:rsidRDefault="00516894" w:rsidP="00516894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516894">
        <w:rPr>
          <w:rFonts w:ascii="標楷體" w:eastAsia="標楷體" w:hAnsi="標楷體" w:hint="eastAsia"/>
        </w:rPr>
        <w:t></w:t>
      </w:r>
      <w:r w:rsidRPr="00516894">
        <w:rPr>
          <w:rFonts w:ascii="標楷體" w:eastAsia="標楷體" w:hAnsi="標楷體" w:hint="eastAsia"/>
        </w:rPr>
        <w:tab/>
        <w:t>Zoladex® Depot 3.6mg每4週注射一次。</w:t>
      </w:r>
    </w:p>
    <w:p w14:paraId="3B6594B7" w14:textId="77777777" w:rsidR="00516894" w:rsidRPr="00516894" w:rsidRDefault="00516894" w:rsidP="00516894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516894">
        <w:rPr>
          <w:rFonts w:ascii="標楷體" w:eastAsia="標楷體" w:hAnsi="標楷體" w:hint="eastAsia"/>
        </w:rPr>
        <w:t></w:t>
      </w:r>
      <w:r w:rsidRPr="00516894">
        <w:rPr>
          <w:rFonts w:ascii="標楷體" w:eastAsia="標楷體" w:hAnsi="標楷體" w:hint="eastAsia"/>
        </w:rPr>
        <w:tab/>
        <w:t>Zoladex® LA Depot 10.8 mg每12週注射一次。</w:t>
      </w:r>
    </w:p>
    <w:p w14:paraId="74D2C72E" w14:textId="430716C2" w:rsidR="003415C5" w:rsidRDefault="00516894" w:rsidP="00516894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516894">
        <w:rPr>
          <w:rFonts w:ascii="標楷體" w:eastAsia="標楷體" w:hAnsi="標楷體" w:hint="eastAsia"/>
        </w:rPr>
        <w:t></w:t>
      </w:r>
      <w:r w:rsidRPr="00516894">
        <w:rPr>
          <w:rFonts w:ascii="標楷體" w:eastAsia="標楷體" w:hAnsi="標楷體" w:hint="eastAsia"/>
        </w:rPr>
        <w:tab/>
        <w:t>肝臟腎臟功能不全不需調整劑量。</w:t>
      </w:r>
    </w:p>
    <w:p w14:paraId="3D0BEC13" w14:textId="77777777" w:rsidR="007E4B46" w:rsidRDefault="007E4B46" w:rsidP="00C137A5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</w:p>
    <w:p w14:paraId="762CA32C" w14:textId="7529AE24" w:rsidR="00E95193" w:rsidRPr="00172B9A" w:rsidRDefault="00FB0A02" w:rsidP="00E95193">
      <w:pPr>
        <w:spacing w:line="360" w:lineRule="exact"/>
        <w:rPr>
          <w:rFonts w:ascii="標楷體" w:eastAsia="標楷體" w:hAnsi="標楷體"/>
          <w:b/>
          <w:bCs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四</w:t>
      </w:r>
      <w:r w:rsidR="00E95193" w:rsidRPr="00950926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、</w:t>
      </w:r>
      <w:r w:rsidRPr="00FB0A02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DPP-4抑制劑</w:t>
      </w:r>
    </w:p>
    <w:p w14:paraId="4DD730C4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1.主要作用：</w:t>
      </w:r>
    </w:p>
    <w:p w14:paraId="53769C01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</w:p>
    <w:p w14:paraId="084BB32D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促進胰島素分泌：DPP-4抑制劑能增加GLP-1和GIP的濃度，刺激胰臟釋放胰島素。</w:t>
      </w:r>
    </w:p>
    <w:p w14:paraId="5B256C89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降低飯後血糖：DPP-4抑制劑能有效降低飯後血糖。</w:t>
      </w:r>
    </w:p>
    <w:p w14:paraId="45C19D89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</w:p>
    <w:p w14:paraId="2FC55B79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2.常見藥物：</w:t>
      </w:r>
    </w:p>
    <w:p w14:paraId="41530E78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</w:p>
    <w:p w14:paraId="2A5EDF72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Sitagliptin：商品名為佳糖維Januvia®。</w:t>
      </w:r>
    </w:p>
    <w:p w14:paraId="14AEE7B1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Vildagliptin：商品名為高糖優適Galvus®。</w:t>
      </w:r>
    </w:p>
    <w:p w14:paraId="14FB2B86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Saxagliptin：商品名為昂格莎Onglyza®。</w:t>
      </w:r>
    </w:p>
    <w:p w14:paraId="02C16C54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Linagliptin：商品名為糖漸平Trajenta®。</w:t>
      </w:r>
    </w:p>
    <w:p w14:paraId="51659247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</w:p>
    <w:p w14:paraId="40A99DBD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3.優點：低血糖風險低，副作用少，可使用在慢性腎病變病人。</w:t>
      </w:r>
    </w:p>
    <w:p w14:paraId="46153460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</w:p>
    <w:p w14:paraId="045EEE7D" w14:textId="3687231D" w:rsidR="00516894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4.缺點：降血糖效果有限，無心血管保護效果。</w:t>
      </w:r>
    </w:p>
    <w:p w14:paraId="0F0F97D8" w14:textId="6BC8FDC7" w:rsidR="00516894" w:rsidRDefault="00FB0A02" w:rsidP="00516894">
      <w:pPr>
        <w:pStyle w:val="a4"/>
        <w:spacing w:line="360" w:lineRule="exact"/>
        <w:ind w:leftChars="0"/>
        <w:rPr>
          <w:rFonts w:ascii="標楷體" w:eastAsia="標楷體" w:hAnsi="標楷體"/>
          <w:b/>
          <w:bCs/>
          <w:color w:val="FF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五</w:t>
      </w:r>
      <w:r w:rsidR="00516894" w:rsidRPr="00516894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、</w:t>
      </w:r>
      <w:r w:rsidRPr="00FB0A02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SGLT-2抑制劑</w:t>
      </w:r>
    </w:p>
    <w:p w14:paraId="3BF524F7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1.主要作用：</w:t>
      </w:r>
    </w:p>
    <w:p w14:paraId="4697F3AB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</w:p>
    <w:p w14:paraId="4E6BBC17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降低血糖：SGLT2抑制劑能有效降低血糖。</w:t>
      </w:r>
    </w:p>
    <w:p w14:paraId="161B9773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利尿降壓：這些藥物能促進鈉離子排出，具有利尿和降血壓的作用。</w:t>
      </w:r>
    </w:p>
    <w:p w14:paraId="3B8DC921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心血管保護：研究顯示SGLT2抑制劑具有心血管保護效果，能降低心衰竭和心血管事件的風險。</w:t>
      </w:r>
    </w:p>
    <w:p w14:paraId="4969D33A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腎臟保護：SGLT2抑制劑對慢性腎臟病患者也有益處，能減少腎功能惡化。</w:t>
      </w:r>
    </w:p>
    <w:p w14:paraId="7BD9228C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</w:p>
    <w:p w14:paraId="540F43D4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2.常見藥物：</w:t>
      </w:r>
    </w:p>
    <w:p w14:paraId="68A9F64D" w14:textId="38D3D998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</w:p>
    <w:p w14:paraId="5B5AE374" w14:textId="7DFD767D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Empagliflozin：商品名為恩排糖Jardiance®。</w:t>
      </w:r>
    </w:p>
    <w:p w14:paraId="48D4C02B" w14:textId="7C38FD80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Dapagliflozin：商品名為福適佳Forxiga®。</w:t>
      </w:r>
    </w:p>
    <w:p w14:paraId="24DD0219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Canagliflozin：商品名為可拿糖Canaglu®。</w:t>
      </w:r>
    </w:p>
    <w:p w14:paraId="4DA62FB4" w14:textId="0CF69FF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</w:p>
    <w:p w14:paraId="7B80F630" w14:textId="4A52B894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3.優點：</w:t>
      </w:r>
    </w:p>
    <w:p w14:paraId="1D717B90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(1)SGLT2抑制劑較不容易引發低血糖還能幫助減輕體重。</w:t>
      </w:r>
    </w:p>
    <w:p w14:paraId="259DFAFC" w14:textId="62080510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(2)可以保護心血管及腎臟，是這類病人首選藥物。</w:t>
      </w:r>
    </w:p>
    <w:p w14:paraId="38B26DD0" w14:textId="77777777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</w:p>
    <w:p w14:paraId="7B01C922" w14:textId="769C1AC3" w:rsidR="00516894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 w:rsidRPr="00FB0A02">
        <w:rPr>
          <w:rFonts w:ascii="標楷體" w:eastAsia="標楷體" w:hAnsi="標楷體" w:hint="eastAsia"/>
        </w:rPr>
        <w:t>4.副作用：可能增加尿路感染及低血壓的風險。</w:t>
      </w:r>
    </w:p>
    <w:p w14:paraId="306EE258" w14:textId="091E4110" w:rsid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>
        <w:rPr>
          <w:noProof/>
        </w:rPr>
        <w:drawing>
          <wp:inline distT="114300" distB="114300" distL="114300" distR="114300" wp14:anchorId="5E65D7B5" wp14:editId="2910FD30">
            <wp:extent cx="5788025" cy="2638352"/>
            <wp:effectExtent l="0" t="0" r="3175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88025" cy="26383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EE28E8" w14:textId="68B2A92C" w:rsidR="00FB0A02" w:rsidRPr="00FB0A02" w:rsidRDefault="00FB0A02" w:rsidP="00FB0A02">
      <w:pPr>
        <w:pStyle w:val="a4"/>
        <w:spacing w:after="160" w:line="360" w:lineRule="exact"/>
        <w:contextualSpacing/>
        <w:rPr>
          <w:rFonts w:ascii="標楷體" w:eastAsia="標楷體" w:hAnsi="標楷體"/>
        </w:rPr>
      </w:pPr>
      <w:r>
        <w:rPr>
          <w:rFonts w:ascii="標楷體" w:eastAsia="標楷體" w:hAnsi="標楷體"/>
          <w:noProof/>
        </w:rPr>
        <w:drawing>
          <wp:anchor distT="0" distB="0" distL="114300" distR="114300" simplePos="0" relativeHeight="251665408" behindDoc="0" locked="0" layoutInCell="1" allowOverlap="1" wp14:anchorId="5D55ED38" wp14:editId="55A64B9C">
            <wp:simplePos x="0" y="0"/>
            <wp:positionH relativeFrom="column">
              <wp:posOffset>-213360</wp:posOffset>
            </wp:positionH>
            <wp:positionV relativeFrom="paragraph">
              <wp:posOffset>335280</wp:posOffset>
            </wp:positionV>
            <wp:extent cx="5788025" cy="3001645"/>
            <wp:effectExtent l="0" t="0" r="3175" b="8255"/>
            <wp:wrapSquare wrapText="bothSides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greger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8025" cy="3001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027A1D" w14:textId="124E620F" w:rsidR="00D2137B" w:rsidRPr="00D2137B" w:rsidRDefault="00516894" w:rsidP="00D2137B">
      <w:pPr>
        <w:pStyle w:val="a4"/>
        <w:spacing w:line="360" w:lineRule="exact"/>
        <w:ind w:leftChars="0"/>
        <w:rPr>
          <w:rFonts w:ascii="標楷體" w:eastAsia="標楷體" w:hAnsi="標楷體" w:hint="eastAsia"/>
          <w:b/>
          <w:bCs/>
          <w:color w:val="FF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六</w:t>
      </w:r>
      <w:r w:rsidRPr="00516894">
        <w:rPr>
          <w:rFonts w:ascii="標楷體" w:eastAsia="標楷體" w:hAnsi="標楷體" w:hint="eastAsia"/>
          <w:b/>
          <w:bCs/>
          <w:color w:val="FF0000"/>
          <w:sz w:val="28"/>
          <w:szCs w:val="28"/>
        </w:rPr>
        <w:t>、參考資料</w:t>
      </w:r>
      <w:bookmarkStart w:id="0" w:name="_GoBack"/>
      <w:bookmarkEnd w:id="0"/>
    </w:p>
    <w:p w14:paraId="4F1383C6" w14:textId="77777777" w:rsidR="00D2137B" w:rsidRDefault="00D2137B" w:rsidP="00D2137B">
      <w:pPr>
        <w:pStyle w:val="a4"/>
        <w:numPr>
          <w:ilvl w:val="0"/>
          <w:numId w:val="46"/>
        </w:numPr>
        <w:spacing w:line="360" w:lineRule="exact"/>
        <w:ind w:leftChars="0"/>
      </w:pPr>
      <w:r>
        <w:t>Uptodate</w:t>
      </w:r>
    </w:p>
    <w:p w14:paraId="44DD769A" w14:textId="3AB32995" w:rsidR="00516894" w:rsidRPr="00516894" w:rsidRDefault="00D2137B" w:rsidP="00D2137B">
      <w:pPr>
        <w:pStyle w:val="a4"/>
        <w:numPr>
          <w:ilvl w:val="0"/>
          <w:numId w:val="46"/>
        </w:numPr>
        <w:spacing w:line="360" w:lineRule="exact"/>
        <w:ind w:leftChars="0"/>
      </w:pPr>
      <w:r>
        <w:rPr>
          <w:rFonts w:hint="eastAsia"/>
        </w:rPr>
        <w:t>藥品仿單</w:t>
      </w:r>
    </w:p>
    <w:p w14:paraId="551BE0EF" w14:textId="77777777" w:rsidR="00516894" w:rsidRPr="00516894" w:rsidRDefault="00516894" w:rsidP="00516894">
      <w:pPr>
        <w:pStyle w:val="a4"/>
        <w:spacing w:line="360" w:lineRule="exact"/>
        <w:ind w:leftChars="0"/>
        <w:rPr>
          <w:rFonts w:ascii="標楷體" w:eastAsia="標楷體" w:hAnsi="標楷體"/>
          <w:b/>
          <w:bCs/>
          <w:sz w:val="28"/>
          <w:szCs w:val="28"/>
        </w:rPr>
      </w:pPr>
    </w:p>
    <w:p w14:paraId="2CA65538" w14:textId="26FC2AD6" w:rsidR="00796907" w:rsidRPr="00516894" w:rsidRDefault="00796907" w:rsidP="0004676B">
      <w:pPr>
        <w:widowControl/>
        <w:rPr>
          <w:rFonts w:ascii="標楷體" w:eastAsia="標楷體" w:hAnsi="標楷體"/>
        </w:rPr>
      </w:pPr>
    </w:p>
    <w:sectPr w:rsidR="00796907" w:rsidRPr="00516894" w:rsidSect="00886601">
      <w:pgSz w:w="11906" w:h="16838"/>
      <w:pgMar w:top="1440" w:right="991" w:bottom="709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AEED0C" w14:textId="77777777" w:rsidR="00F10821" w:rsidRDefault="00F10821" w:rsidP="000E23C8">
      <w:r>
        <w:separator/>
      </w:r>
    </w:p>
  </w:endnote>
  <w:endnote w:type="continuationSeparator" w:id="0">
    <w:p w14:paraId="248779CB" w14:textId="77777777" w:rsidR="00F10821" w:rsidRDefault="00F10821" w:rsidP="000E2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DB88EA" w14:textId="77777777" w:rsidR="00F10821" w:rsidRDefault="00F10821" w:rsidP="000E23C8">
      <w:r>
        <w:separator/>
      </w:r>
    </w:p>
  </w:footnote>
  <w:footnote w:type="continuationSeparator" w:id="0">
    <w:p w14:paraId="369F6AFF" w14:textId="77777777" w:rsidR="00F10821" w:rsidRDefault="00F10821" w:rsidP="000E2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F392A"/>
    <w:multiLevelType w:val="multilevel"/>
    <w:tmpl w:val="73B8EA28"/>
    <w:lvl w:ilvl="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009F06BF"/>
    <w:multiLevelType w:val="hybridMultilevel"/>
    <w:tmpl w:val="702E334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1136014"/>
    <w:multiLevelType w:val="hybridMultilevel"/>
    <w:tmpl w:val="6AF0FE28"/>
    <w:lvl w:ilvl="0" w:tplc="DCDA3EE2">
      <w:start w:val="1"/>
      <w:numFmt w:val="bullet"/>
      <w:lvlText w:val=""/>
      <w:lvlJc w:val="left"/>
      <w:pPr>
        <w:ind w:left="1680" w:hanging="48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21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0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520" w:hanging="480"/>
      </w:pPr>
      <w:rPr>
        <w:rFonts w:ascii="Wingdings" w:hAnsi="Wingdings" w:hint="default"/>
      </w:rPr>
    </w:lvl>
  </w:abstractNum>
  <w:abstractNum w:abstractNumId="3" w15:restartNumberingAfterBreak="0">
    <w:nsid w:val="016B160C"/>
    <w:multiLevelType w:val="hybridMultilevel"/>
    <w:tmpl w:val="12466978"/>
    <w:lvl w:ilvl="0" w:tplc="0409000B">
      <w:start w:val="1"/>
      <w:numFmt w:val="bullet"/>
      <w:lvlText w:val=""/>
      <w:lvlJc w:val="left"/>
      <w:pPr>
        <w:ind w:left="12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4" w15:restartNumberingAfterBreak="0">
    <w:nsid w:val="05B06639"/>
    <w:multiLevelType w:val="hybridMultilevel"/>
    <w:tmpl w:val="4F82C75A"/>
    <w:lvl w:ilvl="0" w:tplc="3014B7DA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097B682E"/>
    <w:multiLevelType w:val="hybridMultilevel"/>
    <w:tmpl w:val="4F468754"/>
    <w:lvl w:ilvl="0" w:tplc="26E0A6DA">
      <w:start w:val="1"/>
      <w:numFmt w:val="bullet"/>
      <w:lvlText w:val=""/>
      <w:lvlJc w:val="left"/>
      <w:pPr>
        <w:ind w:left="1200" w:hanging="48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6" w15:restartNumberingAfterBreak="0">
    <w:nsid w:val="09A47BEF"/>
    <w:multiLevelType w:val="hybridMultilevel"/>
    <w:tmpl w:val="C1AEACCE"/>
    <w:lvl w:ilvl="0" w:tplc="3014B7DA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0BC0659E"/>
    <w:multiLevelType w:val="hybridMultilevel"/>
    <w:tmpl w:val="4EAA68EE"/>
    <w:lvl w:ilvl="0" w:tplc="CEE22850">
      <w:start w:val="1"/>
      <w:numFmt w:val="decimal"/>
      <w:lvlText w:val="%1."/>
      <w:lvlJc w:val="left"/>
      <w:pPr>
        <w:ind w:left="480" w:hanging="480"/>
      </w:pPr>
      <w:rPr>
        <w:rFonts w:hint="eastAsia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D703A84"/>
    <w:multiLevelType w:val="hybridMultilevel"/>
    <w:tmpl w:val="58007150"/>
    <w:lvl w:ilvl="0" w:tplc="CEE22850">
      <w:start w:val="1"/>
      <w:numFmt w:val="decimal"/>
      <w:lvlText w:val="%1."/>
      <w:lvlJc w:val="left"/>
      <w:pPr>
        <w:ind w:left="960" w:hanging="480"/>
      </w:pPr>
      <w:rPr>
        <w:rFonts w:hint="eastAsia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 w15:restartNumberingAfterBreak="0">
    <w:nsid w:val="15116E28"/>
    <w:multiLevelType w:val="hybridMultilevel"/>
    <w:tmpl w:val="85E29FB4"/>
    <w:lvl w:ilvl="0" w:tplc="CEE22850">
      <w:start w:val="1"/>
      <w:numFmt w:val="decimal"/>
      <w:lvlText w:val="%1."/>
      <w:lvlJc w:val="left"/>
      <w:pPr>
        <w:ind w:left="480" w:hanging="480"/>
      </w:pPr>
      <w:rPr>
        <w:rFonts w:hint="eastAsia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5767F29"/>
    <w:multiLevelType w:val="hybridMultilevel"/>
    <w:tmpl w:val="29A2892E"/>
    <w:lvl w:ilvl="0" w:tplc="0409000B">
      <w:start w:val="1"/>
      <w:numFmt w:val="bullet"/>
      <w:lvlText w:val=""/>
      <w:lvlJc w:val="left"/>
      <w:pPr>
        <w:ind w:left="12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11" w15:restartNumberingAfterBreak="0">
    <w:nsid w:val="18134C82"/>
    <w:multiLevelType w:val="hybridMultilevel"/>
    <w:tmpl w:val="DF5A0824"/>
    <w:lvl w:ilvl="0" w:tplc="8A2E7D3A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1EDC231E"/>
    <w:multiLevelType w:val="hybridMultilevel"/>
    <w:tmpl w:val="977CDAEE"/>
    <w:lvl w:ilvl="0" w:tplc="7CB00442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1F8742B5"/>
    <w:multiLevelType w:val="hybridMultilevel"/>
    <w:tmpl w:val="8CB2F096"/>
    <w:lvl w:ilvl="0" w:tplc="FFFFFFFF">
      <w:start w:val="1"/>
      <w:numFmt w:val="decimal"/>
      <w:lvlText w:val="%1."/>
      <w:lvlJc w:val="left"/>
      <w:pPr>
        <w:ind w:left="480" w:hanging="480"/>
      </w:pPr>
    </w:lvl>
    <w:lvl w:ilvl="1" w:tplc="FFFFFFFF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27E6F49"/>
    <w:multiLevelType w:val="hybridMultilevel"/>
    <w:tmpl w:val="3F1A256A"/>
    <w:lvl w:ilvl="0" w:tplc="CEE22850">
      <w:start w:val="1"/>
      <w:numFmt w:val="decimal"/>
      <w:lvlText w:val="%1."/>
      <w:lvlJc w:val="left"/>
      <w:pPr>
        <w:ind w:left="960" w:hanging="480"/>
      </w:pPr>
      <w:rPr>
        <w:rFonts w:hint="eastAsia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5" w15:restartNumberingAfterBreak="0">
    <w:nsid w:val="25CA74E1"/>
    <w:multiLevelType w:val="hybridMultilevel"/>
    <w:tmpl w:val="41608090"/>
    <w:lvl w:ilvl="0" w:tplc="04090015">
      <w:start w:val="1"/>
      <w:numFmt w:val="taiwaneseCountingThousand"/>
      <w:lvlText w:val="%1、"/>
      <w:lvlJc w:val="left"/>
      <w:pPr>
        <w:ind w:left="12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6" w15:restartNumberingAfterBreak="0">
    <w:nsid w:val="28696E3E"/>
    <w:multiLevelType w:val="hybridMultilevel"/>
    <w:tmpl w:val="E0EC7326"/>
    <w:lvl w:ilvl="0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7" w15:restartNumberingAfterBreak="0">
    <w:nsid w:val="2A6351BA"/>
    <w:multiLevelType w:val="hybridMultilevel"/>
    <w:tmpl w:val="6BB0DD72"/>
    <w:lvl w:ilvl="0" w:tplc="EC88E2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8" w15:restartNumberingAfterBreak="0">
    <w:nsid w:val="2B187EB3"/>
    <w:multiLevelType w:val="hybridMultilevel"/>
    <w:tmpl w:val="0E2C0AD2"/>
    <w:lvl w:ilvl="0" w:tplc="6FA0C0A0">
      <w:start w:val="1"/>
      <w:numFmt w:val="bullet"/>
      <w:lvlText w:val=""/>
      <w:lvlJc w:val="left"/>
      <w:pPr>
        <w:ind w:left="1189" w:hanging="48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66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4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0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8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4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29" w:hanging="480"/>
      </w:pPr>
      <w:rPr>
        <w:rFonts w:ascii="Wingdings" w:hAnsi="Wingdings" w:hint="default"/>
      </w:rPr>
    </w:lvl>
  </w:abstractNum>
  <w:abstractNum w:abstractNumId="19" w15:restartNumberingAfterBreak="0">
    <w:nsid w:val="2C2A0869"/>
    <w:multiLevelType w:val="hybridMultilevel"/>
    <w:tmpl w:val="3CDAF768"/>
    <w:lvl w:ilvl="0" w:tplc="0840CB4C">
      <w:start w:val="1"/>
      <w:numFmt w:val="bullet"/>
      <w:lvlText w:val=""/>
      <w:lvlJc w:val="left"/>
      <w:pPr>
        <w:ind w:left="1200" w:hanging="48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20" w15:restartNumberingAfterBreak="0">
    <w:nsid w:val="2FA91B4E"/>
    <w:multiLevelType w:val="hybridMultilevel"/>
    <w:tmpl w:val="8BA47462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 w15:restartNumberingAfterBreak="0">
    <w:nsid w:val="31401F10"/>
    <w:multiLevelType w:val="hybridMultilevel"/>
    <w:tmpl w:val="9CBEB6F6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319E3B15"/>
    <w:multiLevelType w:val="hybridMultilevel"/>
    <w:tmpl w:val="954CF82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3E5D2F39"/>
    <w:multiLevelType w:val="hybridMultilevel"/>
    <w:tmpl w:val="957EAEB2"/>
    <w:lvl w:ilvl="0" w:tplc="FFFFFFF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3FB82457"/>
    <w:multiLevelType w:val="hybridMultilevel"/>
    <w:tmpl w:val="3D904F9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5" w15:restartNumberingAfterBreak="0">
    <w:nsid w:val="45614A48"/>
    <w:multiLevelType w:val="hybridMultilevel"/>
    <w:tmpl w:val="379A8BA0"/>
    <w:lvl w:ilvl="0" w:tplc="3014B7DA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6" w15:restartNumberingAfterBreak="0">
    <w:nsid w:val="46462F5F"/>
    <w:multiLevelType w:val="hybridMultilevel"/>
    <w:tmpl w:val="1D025102"/>
    <w:lvl w:ilvl="0" w:tplc="0409000F">
      <w:start w:val="1"/>
      <w:numFmt w:val="decimal"/>
      <w:lvlText w:val="%1."/>
      <w:lvlJc w:val="left"/>
      <w:pPr>
        <w:ind w:left="76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27" w15:restartNumberingAfterBreak="0">
    <w:nsid w:val="466F418C"/>
    <w:multiLevelType w:val="multilevel"/>
    <w:tmpl w:val="0CF213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"/>
      <w:lvlJc w:val="left"/>
      <w:pPr>
        <w:ind w:left="1560" w:hanging="480"/>
      </w:pPr>
      <w:rPr>
        <w:rFonts w:ascii="Wingdings" w:hAnsi="Wingdings" w:hint="default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47844542"/>
    <w:multiLevelType w:val="hybridMultilevel"/>
    <w:tmpl w:val="6696FD5C"/>
    <w:lvl w:ilvl="0" w:tplc="3014B7DA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9" w15:restartNumberingAfterBreak="0">
    <w:nsid w:val="48AC2B35"/>
    <w:multiLevelType w:val="hybridMultilevel"/>
    <w:tmpl w:val="41DAA5F6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498C3D7A"/>
    <w:multiLevelType w:val="hybridMultilevel"/>
    <w:tmpl w:val="2EB670B2"/>
    <w:lvl w:ilvl="0" w:tplc="278C77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49A17C12"/>
    <w:multiLevelType w:val="hybridMultilevel"/>
    <w:tmpl w:val="1BFE2F2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 w15:restartNumberingAfterBreak="0">
    <w:nsid w:val="4B8318AB"/>
    <w:multiLevelType w:val="hybridMultilevel"/>
    <w:tmpl w:val="4530D65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3" w15:restartNumberingAfterBreak="0">
    <w:nsid w:val="4F0B113C"/>
    <w:multiLevelType w:val="hybridMultilevel"/>
    <w:tmpl w:val="7A52100A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FFFFFFFF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4" w15:restartNumberingAfterBreak="0">
    <w:nsid w:val="53104773"/>
    <w:multiLevelType w:val="hybridMultilevel"/>
    <w:tmpl w:val="C9DEE45A"/>
    <w:lvl w:ilvl="0" w:tplc="78A6FCDA">
      <w:start w:val="2"/>
      <w:numFmt w:val="taiwaneseCountingThousand"/>
      <w:lvlText w:val="%1、"/>
      <w:lvlJc w:val="left"/>
      <w:pPr>
        <w:ind w:left="576" w:hanging="576"/>
      </w:pPr>
      <w:rPr>
        <w:rFonts w:hint="default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537B527A"/>
    <w:multiLevelType w:val="hybridMultilevel"/>
    <w:tmpl w:val="A97C9EEA"/>
    <w:lvl w:ilvl="0" w:tplc="0409000B">
      <w:start w:val="1"/>
      <w:numFmt w:val="bullet"/>
      <w:lvlText w:val=""/>
      <w:lvlJc w:val="left"/>
      <w:pPr>
        <w:ind w:left="12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36" w15:restartNumberingAfterBreak="0">
    <w:nsid w:val="53B76680"/>
    <w:multiLevelType w:val="hybridMultilevel"/>
    <w:tmpl w:val="5AD28C58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62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7" w15:restartNumberingAfterBreak="0">
    <w:nsid w:val="570C26C9"/>
    <w:multiLevelType w:val="hybridMultilevel"/>
    <w:tmpl w:val="44329FC2"/>
    <w:lvl w:ilvl="0" w:tplc="CEE22850">
      <w:start w:val="1"/>
      <w:numFmt w:val="decimal"/>
      <w:lvlText w:val="%1."/>
      <w:lvlJc w:val="left"/>
      <w:pPr>
        <w:ind w:left="480" w:hanging="480"/>
      </w:pPr>
      <w:rPr>
        <w:rFonts w:hint="eastAsia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59710285"/>
    <w:multiLevelType w:val="hybridMultilevel"/>
    <w:tmpl w:val="92C61B66"/>
    <w:lvl w:ilvl="0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9" w15:restartNumberingAfterBreak="0">
    <w:nsid w:val="5AF5441C"/>
    <w:multiLevelType w:val="hybridMultilevel"/>
    <w:tmpl w:val="4E36F348"/>
    <w:lvl w:ilvl="0" w:tplc="3014B7DA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0" w15:restartNumberingAfterBreak="0">
    <w:nsid w:val="5D1E7FED"/>
    <w:multiLevelType w:val="hybridMultilevel"/>
    <w:tmpl w:val="D67A7D66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 w15:restartNumberingAfterBreak="0">
    <w:nsid w:val="5F905CE7"/>
    <w:multiLevelType w:val="hybridMultilevel"/>
    <w:tmpl w:val="A45CF2A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2" w15:restartNumberingAfterBreak="0">
    <w:nsid w:val="643049FE"/>
    <w:multiLevelType w:val="hybridMultilevel"/>
    <w:tmpl w:val="C0FADFA8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3" w15:restartNumberingAfterBreak="0">
    <w:nsid w:val="67A74E70"/>
    <w:multiLevelType w:val="hybridMultilevel"/>
    <w:tmpl w:val="113476EE"/>
    <w:lvl w:ilvl="0" w:tplc="F438B28C">
      <w:start w:val="1"/>
      <w:numFmt w:val="bullet"/>
      <w:lvlText w:val=""/>
      <w:lvlJc w:val="left"/>
      <w:pPr>
        <w:ind w:left="1680" w:hanging="48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21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0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520" w:hanging="480"/>
      </w:pPr>
      <w:rPr>
        <w:rFonts w:ascii="Wingdings" w:hAnsi="Wingdings" w:hint="default"/>
      </w:rPr>
    </w:lvl>
  </w:abstractNum>
  <w:abstractNum w:abstractNumId="44" w15:restartNumberingAfterBreak="0">
    <w:nsid w:val="67B2686A"/>
    <w:multiLevelType w:val="hybridMultilevel"/>
    <w:tmpl w:val="EB0E39F6"/>
    <w:lvl w:ilvl="0" w:tplc="CEE22850">
      <w:start w:val="1"/>
      <w:numFmt w:val="decimal"/>
      <w:lvlText w:val="%1."/>
      <w:lvlJc w:val="left"/>
      <w:pPr>
        <w:ind w:left="480" w:hanging="480"/>
      </w:pPr>
      <w:rPr>
        <w:rFonts w:hint="eastAsia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68C33C43"/>
    <w:multiLevelType w:val="multilevel"/>
    <w:tmpl w:val="7624AD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"/>
      <w:lvlJc w:val="left"/>
      <w:pPr>
        <w:ind w:left="1560" w:hanging="480"/>
      </w:pPr>
      <w:rPr>
        <w:rFonts w:ascii="Wingdings" w:hAnsi="Wingdings" w:hint="default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6" w15:restartNumberingAfterBreak="0">
    <w:nsid w:val="69B923EF"/>
    <w:multiLevelType w:val="hybridMultilevel"/>
    <w:tmpl w:val="782EEAC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6F501536"/>
    <w:multiLevelType w:val="hybridMultilevel"/>
    <w:tmpl w:val="E210450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8" w15:restartNumberingAfterBreak="0">
    <w:nsid w:val="71BD2A9A"/>
    <w:multiLevelType w:val="multilevel"/>
    <w:tmpl w:val="FD5E926A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49" w15:restartNumberingAfterBreak="0">
    <w:nsid w:val="7F9C53CA"/>
    <w:multiLevelType w:val="hybridMultilevel"/>
    <w:tmpl w:val="854078C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30"/>
  </w:num>
  <w:num w:numId="2">
    <w:abstractNumId w:val="10"/>
  </w:num>
  <w:num w:numId="3">
    <w:abstractNumId w:val="5"/>
  </w:num>
  <w:num w:numId="4">
    <w:abstractNumId w:val="43"/>
  </w:num>
  <w:num w:numId="5">
    <w:abstractNumId w:val="2"/>
  </w:num>
  <w:num w:numId="6">
    <w:abstractNumId w:val="18"/>
  </w:num>
  <w:num w:numId="7">
    <w:abstractNumId w:val="19"/>
  </w:num>
  <w:num w:numId="8">
    <w:abstractNumId w:val="35"/>
  </w:num>
  <w:num w:numId="9">
    <w:abstractNumId w:val="3"/>
  </w:num>
  <w:num w:numId="10">
    <w:abstractNumId w:val="7"/>
  </w:num>
  <w:num w:numId="11">
    <w:abstractNumId w:val="44"/>
  </w:num>
  <w:num w:numId="12">
    <w:abstractNumId w:val="37"/>
  </w:num>
  <w:num w:numId="13">
    <w:abstractNumId w:val="12"/>
  </w:num>
  <w:num w:numId="14">
    <w:abstractNumId w:val="9"/>
  </w:num>
  <w:num w:numId="15">
    <w:abstractNumId w:val="46"/>
  </w:num>
  <w:num w:numId="16">
    <w:abstractNumId w:val="8"/>
  </w:num>
  <w:num w:numId="17">
    <w:abstractNumId w:val="14"/>
  </w:num>
  <w:num w:numId="18">
    <w:abstractNumId w:val="13"/>
  </w:num>
  <w:num w:numId="19">
    <w:abstractNumId w:val="23"/>
  </w:num>
  <w:num w:numId="20">
    <w:abstractNumId w:val="31"/>
  </w:num>
  <w:num w:numId="21">
    <w:abstractNumId w:val="45"/>
  </w:num>
  <w:num w:numId="22">
    <w:abstractNumId w:val="48"/>
  </w:num>
  <w:num w:numId="23">
    <w:abstractNumId w:val="15"/>
  </w:num>
  <w:num w:numId="24">
    <w:abstractNumId w:val="27"/>
  </w:num>
  <w:num w:numId="25">
    <w:abstractNumId w:val="0"/>
  </w:num>
  <w:num w:numId="26">
    <w:abstractNumId w:val="32"/>
  </w:num>
  <w:num w:numId="27">
    <w:abstractNumId w:val="1"/>
  </w:num>
  <w:num w:numId="28">
    <w:abstractNumId w:val="24"/>
  </w:num>
  <w:num w:numId="29">
    <w:abstractNumId w:val="20"/>
  </w:num>
  <w:num w:numId="30">
    <w:abstractNumId w:val="21"/>
  </w:num>
  <w:num w:numId="31">
    <w:abstractNumId w:val="29"/>
  </w:num>
  <w:num w:numId="32">
    <w:abstractNumId w:val="47"/>
  </w:num>
  <w:num w:numId="33">
    <w:abstractNumId w:val="11"/>
  </w:num>
  <w:num w:numId="34">
    <w:abstractNumId w:val="28"/>
  </w:num>
  <w:num w:numId="35">
    <w:abstractNumId w:val="6"/>
  </w:num>
  <w:num w:numId="36">
    <w:abstractNumId w:val="38"/>
  </w:num>
  <w:num w:numId="37">
    <w:abstractNumId w:val="4"/>
  </w:num>
  <w:num w:numId="38">
    <w:abstractNumId w:val="39"/>
  </w:num>
  <w:num w:numId="39">
    <w:abstractNumId w:val="25"/>
  </w:num>
  <w:num w:numId="40">
    <w:abstractNumId w:val="16"/>
  </w:num>
  <w:num w:numId="41">
    <w:abstractNumId w:val="26"/>
  </w:num>
  <w:num w:numId="42">
    <w:abstractNumId w:val="17"/>
  </w:num>
  <w:num w:numId="43">
    <w:abstractNumId w:val="40"/>
  </w:num>
  <w:num w:numId="44">
    <w:abstractNumId w:val="33"/>
  </w:num>
  <w:num w:numId="45">
    <w:abstractNumId w:val="22"/>
  </w:num>
  <w:num w:numId="46">
    <w:abstractNumId w:val="49"/>
  </w:num>
  <w:num w:numId="47">
    <w:abstractNumId w:val="41"/>
  </w:num>
  <w:num w:numId="48">
    <w:abstractNumId w:val="36"/>
  </w:num>
  <w:num w:numId="49">
    <w:abstractNumId w:val="42"/>
  </w:num>
  <w:num w:numId="50">
    <w:abstractNumId w:val="3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E7C"/>
    <w:rsid w:val="000001ED"/>
    <w:rsid w:val="000123C8"/>
    <w:rsid w:val="00027B6A"/>
    <w:rsid w:val="00044BBD"/>
    <w:rsid w:val="0004676B"/>
    <w:rsid w:val="00082A51"/>
    <w:rsid w:val="00086A98"/>
    <w:rsid w:val="000A0C7B"/>
    <w:rsid w:val="000C3765"/>
    <w:rsid w:val="000E23C8"/>
    <w:rsid w:val="000E4E2C"/>
    <w:rsid w:val="000E61F1"/>
    <w:rsid w:val="001030E6"/>
    <w:rsid w:val="001257ED"/>
    <w:rsid w:val="001539BA"/>
    <w:rsid w:val="00172B9A"/>
    <w:rsid w:val="00193662"/>
    <w:rsid w:val="00193883"/>
    <w:rsid w:val="001945EB"/>
    <w:rsid w:val="001D2F0F"/>
    <w:rsid w:val="00207361"/>
    <w:rsid w:val="00222EC2"/>
    <w:rsid w:val="00242D52"/>
    <w:rsid w:val="0025599C"/>
    <w:rsid w:val="002820DE"/>
    <w:rsid w:val="002C607E"/>
    <w:rsid w:val="002F3773"/>
    <w:rsid w:val="00316015"/>
    <w:rsid w:val="00327E7C"/>
    <w:rsid w:val="0033286C"/>
    <w:rsid w:val="00335FFE"/>
    <w:rsid w:val="00336CF7"/>
    <w:rsid w:val="00336FF3"/>
    <w:rsid w:val="003415C5"/>
    <w:rsid w:val="003435BD"/>
    <w:rsid w:val="0035246C"/>
    <w:rsid w:val="003774B2"/>
    <w:rsid w:val="0039022C"/>
    <w:rsid w:val="003B0EA7"/>
    <w:rsid w:val="003D7AC5"/>
    <w:rsid w:val="00403DC9"/>
    <w:rsid w:val="00422FB7"/>
    <w:rsid w:val="00423A31"/>
    <w:rsid w:val="00453602"/>
    <w:rsid w:val="00470362"/>
    <w:rsid w:val="00477FFA"/>
    <w:rsid w:val="004824B2"/>
    <w:rsid w:val="0048748A"/>
    <w:rsid w:val="004967FC"/>
    <w:rsid w:val="004B5AB5"/>
    <w:rsid w:val="004D1118"/>
    <w:rsid w:val="004E5176"/>
    <w:rsid w:val="004E6DE3"/>
    <w:rsid w:val="004F7A69"/>
    <w:rsid w:val="00507F5B"/>
    <w:rsid w:val="00516894"/>
    <w:rsid w:val="00524E97"/>
    <w:rsid w:val="00525339"/>
    <w:rsid w:val="005C2C44"/>
    <w:rsid w:val="005F54B6"/>
    <w:rsid w:val="005F5BB4"/>
    <w:rsid w:val="006246DD"/>
    <w:rsid w:val="00652C4C"/>
    <w:rsid w:val="006725E3"/>
    <w:rsid w:val="00685685"/>
    <w:rsid w:val="006C3651"/>
    <w:rsid w:val="006F3D2F"/>
    <w:rsid w:val="00714921"/>
    <w:rsid w:val="00776C44"/>
    <w:rsid w:val="00796907"/>
    <w:rsid w:val="007A7BD5"/>
    <w:rsid w:val="007B7984"/>
    <w:rsid w:val="007C254A"/>
    <w:rsid w:val="007D1A24"/>
    <w:rsid w:val="007D31B5"/>
    <w:rsid w:val="007E4B46"/>
    <w:rsid w:val="00801CBB"/>
    <w:rsid w:val="00803F53"/>
    <w:rsid w:val="008115A5"/>
    <w:rsid w:val="00821C4D"/>
    <w:rsid w:val="00827BC1"/>
    <w:rsid w:val="00834179"/>
    <w:rsid w:val="00835B0F"/>
    <w:rsid w:val="00852597"/>
    <w:rsid w:val="008539D8"/>
    <w:rsid w:val="00862D0D"/>
    <w:rsid w:val="00880054"/>
    <w:rsid w:val="00886601"/>
    <w:rsid w:val="00894DAB"/>
    <w:rsid w:val="008C6C81"/>
    <w:rsid w:val="008E7C38"/>
    <w:rsid w:val="008F15F6"/>
    <w:rsid w:val="008F360F"/>
    <w:rsid w:val="00913885"/>
    <w:rsid w:val="009443B0"/>
    <w:rsid w:val="00950926"/>
    <w:rsid w:val="009615C9"/>
    <w:rsid w:val="009741FA"/>
    <w:rsid w:val="00986408"/>
    <w:rsid w:val="009917DA"/>
    <w:rsid w:val="00995002"/>
    <w:rsid w:val="009B72B0"/>
    <w:rsid w:val="009E7E4B"/>
    <w:rsid w:val="009F7CBA"/>
    <w:rsid w:val="00A0401E"/>
    <w:rsid w:val="00A21F4C"/>
    <w:rsid w:val="00A26A59"/>
    <w:rsid w:val="00A362B3"/>
    <w:rsid w:val="00A53F7D"/>
    <w:rsid w:val="00A76A02"/>
    <w:rsid w:val="00A94656"/>
    <w:rsid w:val="00AA5ED1"/>
    <w:rsid w:val="00AA67B5"/>
    <w:rsid w:val="00AD3B0B"/>
    <w:rsid w:val="00B07E0F"/>
    <w:rsid w:val="00B36819"/>
    <w:rsid w:val="00B42C0E"/>
    <w:rsid w:val="00B73EA5"/>
    <w:rsid w:val="00BC419C"/>
    <w:rsid w:val="00BC7EDA"/>
    <w:rsid w:val="00BF5E2A"/>
    <w:rsid w:val="00C137A5"/>
    <w:rsid w:val="00C25A1C"/>
    <w:rsid w:val="00C2678A"/>
    <w:rsid w:val="00C44DA4"/>
    <w:rsid w:val="00C466D5"/>
    <w:rsid w:val="00C840D5"/>
    <w:rsid w:val="00C95F2C"/>
    <w:rsid w:val="00CB27E8"/>
    <w:rsid w:val="00CD5E09"/>
    <w:rsid w:val="00CF5C31"/>
    <w:rsid w:val="00D13B6E"/>
    <w:rsid w:val="00D2137B"/>
    <w:rsid w:val="00D22E9F"/>
    <w:rsid w:val="00D25876"/>
    <w:rsid w:val="00D41AB6"/>
    <w:rsid w:val="00D5781E"/>
    <w:rsid w:val="00D61552"/>
    <w:rsid w:val="00D630C4"/>
    <w:rsid w:val="00DA698F"/>
    <w:rsid w:val="00DB5C43"/>
    <w:rsid w:val="00DF0AD2"/>
    <w:rsid w:val="00DF2810"/>
    <w:rsid w:val="00E02B42"/>
    <w:rsid w:val="00E168C9"/>
    <w:rsid w:val="00E3242F"/>
    <w:rsid w:val="00E414B8"/>
    <w:rsid w:val="00E61B03"/>
    <w:rsid w:val="00E71AA3"/>
    <w:rsid w:val="00E8463B"/>
    <w:rsid w:val="00E95193"/>
    <w:rsid w:val="00EB428D"/>
    <w:rsid w:val="00EE2BF8"/>
    <w:rsid w:val="00F0059C"/>
    <w:rsid w:val="00F10821"/>
    <w:rsid w:val="00F11EE2"/>
    <w:rsid w:val="00F52284"/>
    <w:rsid w:val="00F556CC"/>
    <w:rsid w:val="00FB0A02"/>
    <w:rsid w:val="00FB2798"/>
    <w:rsid w:val="00FB2959"/>
    <w:rsid w:val="00FC3C45"/>
    <w:rsid w:val="00FC6D4D"/>
    <w:rsid w:val="00FF5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106A85A"/>
  <w15:chartTrackingRefBased/>
  <w15:docId w15:val="{064CD03D-018E-45E9-9770-A5897D0CA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7BD5"/>
    <w:pPr>
      <w:widowControl w:val="0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118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link w:val="30"/>
    <w:uiPriority w:val="9"/>
    <w:qFormat/>
    <w:rsid w:val="0033286C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D1118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327E7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327E7C"/>
    <w:rPr>
      <w:b/>
      <w:bCs/>
    </w:rPr>
  </w:style>
  <w:style w:type="paragraph" w:styleId="a4">
    <w:name w:val="List Paragraph"/>
    <w:basedOn w:val="a"/>
    <w:uiPriority w:val="34"/>
    <w:qFormat/>
    <w:rsid w:val="00821C4D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E23C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E23C8"/>
    <w:rPr>
      <w:sz w:val="20"/>
      <w:szCs w:val="20"/>
    </w:rPr>
  </w:style>
  <w:style w:type="table" w:styleId="a9">
    <w:name w:val="Grid Table Light"/>
    <w:basedOn w:val="a1"/>
    <w:uiPriority w:val="40"/>
    <w:rsid w:val="00E414B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Default">
    <w:name w:val="Default"/>
    <w:rsid w:val="00C840D5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styleId="aa">
    <w:name w:val="Table Grid"/>
    <w:basedOn w:val="a1"/>
    <w:uiPriority w:val="39"/>
    <w:rsid w:val="003328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0"/>
    <w:link w:val="3"/>
    <w:uiPriority w:val="9"/>
    <w:rsid w:val="0033286C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b">
    <w:name w:val="Hyperlink"/>
    <w:basedOn w:val="a0"/>
    <w:uiPriority w:val="99"/>
    <w:unhideWhenUsed/>
    <w:rsid w:val="00422FB7"/>
    <w:rPr>
      <w:color w:val="0563C1" w:themeColor="hyperlink"/>
      <w:u w:val="single"/>
    </w:rPr>
  </w:style>
  <w:style w:type="table" w:customStyle="1" w:styleId="1">
    <w:name w:val="表格格線1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格格線2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ew">
    <w:name w:val="new"/>
    <w:basedOn w:val="a0"/>
    <w:rsid w:val="00CD5E09"/>
  </w:style>
  <w:style w:type="character" w:customStyle="1" w:styleId="noprint">
    <w:name w:val="noprint"/>
    <w:basedOn w:val="a0"/>
    <w:rsid w:val="00CD5E09"/>
  </w:style>
  <w:style w:type="character" w:customStyle="1" w:styleId="ilh-lang">
    <w:name w:val="ilh-lang"/>
    <w:basedOn w:val="a0"/>
    <w:rsid w:val="00CD5E09"/>
  </w:style>
  <w:style w:type="character" w:customStyle="1" w:styleId="ilh-colon">
    <w:name w:val="ilh-colon"/>
    <w:basedOn w:val="a0"/>
    <w:rsid w:val="00CD5E09"/>
  </w:style>
  <w:style w:type="character" w:customStyle="1" w:styleId="ilh-link">
    <w:name w:val="ilh-link"/>
    <w:basedOn w:val="a0"/>
    <w:rsid w:val="00CD5E09"/>
  </w:style>
  <w:style w:type="character" w:customStyle="1" w:styleId="20">
    <w:name w:val="標題 2 字元"/>
    <w:basedOn w:val="a0"/>
    <w:link w:val="2"/>
    <w:uiPriority w:val="9"/>
    <w:rsid w:val="004D1118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40">
    <w:name w:val="標題 4 字元"/>
    <w:basedOn w:val="a0"/>
    <w:link w:val="4"/>
    <w:uiPriority w:val="9"/>
    <w:semiHidden/>
    <w:rsid w:val="004D1118"/>
    <w:rPr>
      <w:rFonts w:asciiTheme="majorHAnsi" w:eastAsiaTheme="majorEastAsia" w:hAnsiTheme="majorHAnsi" w:cstheme="majorBidi"/>
      <w:sz w:val="36"/>
      <w:szCs w:val="36"/>
      <w14:ligatures w14:val="standardContextual"/>
    </w:rPr>
  </w:style>
  <w:style w:type="paragraph" w:customStyle="1" w:styleId="p1">
    <w:name w:val="p1"/>
    <w:basedOn w:val="a"/>
    <w:rsid w:val="004D1118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s1">
    <w:name w:val="s1"/>
    <w:basedOn w:val="a0"/>
    <w:rsid w:val="004D1118"/>
  </w:style>
  <w:style w:type="character" w:customStyle="1" w:styleId="s2">
    <w:name w:val="s2"/>
    <w:basedOn w:val="a0"/>
    <w:rsid w:val="004D1118"/>
  </w:style>
  <w:style w:type="character" w:customStyle="1" w:styleId="apple-converted-space">
    <w:name w:val="apple-converted-space"/>
    <w:basedOn w:val="a0"/>
    <w:rsid w:val="004D1118"/>
  </w:style>
  <w:style w:type="character" w:styleId="ac">
    <w:name w:val="Emphasis"/>
    <w:basedOn w:val="a0"/>
    <w:uiPriority w:val="20"/>
    <w:qFormat/>
    <w:rsid w:val="009443B0"/>
    <w:rPr>
      <w:i/>
      <w:iCs/>
    </w:rPr>
  </w:style>
  <w:style w:type="table" w:styleId="2-3">
    <w:name w:val="List Table 2 Accent 3"/>
    <w:basedOn w:val="a1"/>
    <w:uiPriority w:val="47"/>
    <w:rsid w:val="00F52284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d">
    <w:name w:val="No Spacing"/>
    <w:uiPriority w:val="1"/>
    <w:qFormat/>
    <w:rsid w:val="001945EB"/>
    <w:pPr>
      <w:widowControl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5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731112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3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 Kuang-Jung</dc:creator>
  <cp:keywords/>
  <dc:description/>
  <cp:lastModifiedBy>doctor</cp:lastModifiedBy>
  <cp:revision>2</cp:revision>
  <cp:lastPrinted>2024-09-10T06:50:00Z</cp:lastPrinted>
  <dcterms:created xsi:type="dcterms:W3CDTF">2025-04-22T05:28:00Z</dcterms:created>
  <dcterms:modified xsi:type="dcterms:W3CDTF">2025-04-22T05:28:00Z</dcterms:modified>
</cp:coreProperties>
</file>