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Pr="00422FB7" w:rsidRDefault="00880054" w:rsidP="000E4E2C">
      <w:pPr>
        <w:jc w:val="center"/>
        <w:rPr>
          <w:rFonts w:ascii="標楷體" w:eastAsia="標楷體" w:hAnsi="標楷體" w:cs="Times New Roman"/>
          <w:color w:val="3366FF"/>
          <w:sz w:val="96"/>
          <w:szCs w:val="96"/>
        </w:rPr>
      </w:pPr>
      <w:r w:rsidRPr="00422FB7">
        <w:rPr>
          <w:rFonts w:ascii="標楷體" w:eastAsia="標楷體" w:hAnsi="標楷體"/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 w:rsidRPr="00422FB7">
        <w:rPr>
          <w:rFonts w:ascii="標楷體" w:eastAsia="標楷體" w:hAnsi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Pr="00422FB7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55E861E8" w:rsidR="000E4E2C" w:rsidRPr="00422FB7" w:rsidRDefault="00880054" w:rsidP="00880054">
      <w:pPr>
        <w:jc w:val="right"/>
        <w:rPr>
          <w:rFonts w:ascii="標楷體" w:eastAsia="標楷體" w:hAnsi="標楷體"/>
          <w:b/>
          <w:bCs/>
          <w:color w:val="7030A0"/>
          <w:sz w:val="28"/>
          <w:szCs w:val="28"/>
        </w:rPr>
      </w:pPr>
      <w:r w:rsidRPr="00422FB7">
        <w:rPr>
          <w:rFonts w:ascii="標楷體" w:eastAsia="標楷體" w:hAnsi="標楷體"/>
          <w:b/>
          <w:bCs/>
          <w:color w:val="FF0000"/>
        </w:rPr>
        <w:tab/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 w:rsidRPr="00422FB7">
        <w:rPr>
          <w:rFonts w:ascii="標楷體" w:eastAsia="標楷體" w:hAnsi="標楷體" w:cs="標楷體" w:hint="eastAsia"/>
          <w:color w:val="FF0000"/>
          <w:sz w:val="40"/>
          <w:szCs w:val="40"/>
        </w:rPr>
        <w:t>期別</w:t>
      </w:r>
      <w:r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No.</w:t>
      </w:r>
      <w:r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1</w:t>
      </w:r>
      <w:r w:rsidR="00C840D5"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1</w:t>
      </w:r>
      <w:r w:rsidR="00044BBD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2</w:t>
      </w:r>
      <w:r w:rsidR="00422FB7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01</w:t>
      </w:r>
    </w:p>
    <w:p w14:paraId="7DC19381" w14:textId="77777777" w:rsidR="00880054" w:rsidRPr="00422FB7" w:rsidRDefault="00880054" w:rsidP="00327E7C">
      <w:pPr>
        <w:jc w:val="center"/>
        <w:rPr>
          <w:rFonts w:ascii="標楷體" w:eastAsia="標楷體" w:hAnsi="標楷體" w:cs="Times New Roman"/>
          <w:b/>
          <w:bCs/>
          <w:color w:val="FF0000"/>
        </w:rPr>
      </w:pPr>
    </w:p>
    <w:p w14:paraId="07D62BD1" w14:textId="7B000C46" w:rsidR="0033286C" w:rsidRPr="00AD3B0B" w:rsidRDefault="00422FB7" w:rsidP="00422FB7">
      <w:pPr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AD3B0B">
        <w:rPr>
          <w:rFonts w:ascii="標楷體" w:eastAsia="標楷體" w:hAnsi="標楷體" w:hint="eastAsia"/>
          <w:b/>
          <w:bCs/>
          <w:color w:val="FF0000"/>
          <w:sz w:val="32"/>
          <w:szCs w:val="32"/>
        </w:rPr>
        <w:t>緩解乾眼症不可或缺的角色:人工淚液</w:t>
      </w:r>
    </w:p>
    <w:p w14:paraId="3B2B222C" w14:textId="10933296" w:rsidR="00327E7C" w:rsidRPr="00422FB7" w:rsidRDefault="00422FB7" w:rsidP="00827BC1">
      <w:pPr>
        <w:jc w:val="center"/>
        <w:rPr>
          <w:rFonts w:ascii="標楷體" w:eastAsia="標楷體" w:hAnsi="標楷體"/>
          <w:sz w:val="28"/>
          <w:szCs w:val="28"/>
        </w:rPr>
      </w:pPr>
      <w:r w:rsidRPr="00422FB7">
        <w:rPr>
          <w:rFonts w:ascii="標楷體" w:eastAsia="標楷體" w:hAnsi="標楷體" w:hint="eastAsia"/>
          <w:sz w:val="28"/>
          <w:szCs w:val="28"/>
        </w:rPr>
        <w:t>陳威全</w:t>
      </w:r>
      <w:r w:rsidR="00C840D5" w:rsidRPr="00422FB7">
        <w:rPr>
          <w:rFonts w:ascii="標楷體" w:eastAsia="標楷體" w:hAnsi="標楷體" w:hint="eastAsia"/>
          <w:sz w:val="28"/>
          <w:szCs w:val="28"/>
        </w:rPr>
        <w:t xml:space="preserve"> </w:t>
      </w:r>
      <w:r w:rsidR="00A94656" w:rsidRPr="00422FB7">
        <w:rPr>
          <w:rFonts w:ascii="標楷體" w:eastAsia="標楷體" w:hAnsi="標楷體" w:hint="eastAsia"/>
          <w:szCs w:val="24"/>
        </w:rPr>
        <w:t>藥師</w:t>
      </w:r>
    </w:p>
    <w:p w14:paraId="69B31EE3" w14:textId="5966E6F1" w:rsidR="00422FB7" w:rsidRPr="00422FB7" w:rsidRDefault="0033286C" w:rsidP="00422FB7">
      <w:pPr>
        <w:rPr>
          <w:rFonts w:ascii="標楷體" w:eastAsia="標楷體" w:hAnsi="標楷體"/>
          <w:b/>
          <w:bCs/>
          <w:sz w:val="28"/>
          <w:szCs w:val="28"/>
        </w:rPr>
      </w:pPr>
      <w:r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t>一.</w:t>
      </w:r>
      <w:r w:rsidR="00422FB7" w:rsidRPr="00422FB7">
        <w:rPr>
          <w:rFonts w:ascii="標楷體" w:eastAsia="標楷體" w:hAnsi="標楷體" w:hint="eastAsia"/>
          <w:b/>
          <w:bCs/>
          <w:sz w:val="28"/>
          <w:szCs w:val="28"/>
        </w:rPr>
        <w:t xml:space="preserve"> </w:t>
      </w:r>
      <w:r w:rsidR="00422FB7" w:rsidRPr="00422FB7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人工淚液的分類與使用注意事項</w:t>
      </w:r>
    </w:p>
    <w:p w14:paraId="780EC860" w14:textId="597FD802" w:rsidR="00422FB7" w:rsidRPr="00422FB7" w:rsidRDefault="00422FB7" w:rsidP="00422FB7">
      <w:pPr>
        <w:rPr>
          <w:rFonts w:ascii="標楷體" w:eastAsia="標楷體" w:hAnsi="標楷體"/>
        </w:rPr>
      </w:pPr>
      <w:r w:rsidRPr="00422FB7">
        <w:rPr>
          <w:rFonts w:ascii="標楷體" w:eastAsia="標楷體" w:hAnsi="標楷體" w:hint="eastAsia"/>
          <w:color w:val="FF0000"/>
          <w:sz w:val="36"/>
          <w:szCs w:val="36"/>
        </w:rPr>
        <w:t xml:space="preserve">  </w:t>
      </w:r>
      <w:r w:rsidR="00453602">
        <w:rPr>
          <w:rFonts w:ascii="標楷體" w:eastAsia="標楷體" w:hAnsi="標楷體" w:hint="eastAsia"/>
          <w:color w:val="FF0000"/>
          <w:sz w:val="36"/>
          <w:szCs w:val="36"/>
        </w:rPr>
        <w:t xml:space="preserve"> </w:t>
      </w:r>
      <w:r w:rsidRPr="00422FB7">
        <w:rPr>
          <w:rFonts w:ascii="標楷體" w:eastAsia="標楷體" w:hAnsi="標楷體" w:hint="eastAsia"/>
        </w:rPr>
        <w:t>因現代</w:t>
      </w:r>
      <w:r w:rsidRPr="00422FB7">
        <w:rPr>
          <w:rFonts w:ascii="Times New Roman" w:eastAsia="標楷體" w:hAnsi="Times New Roman" w:cs="Times New Roman"/>
        </w:rPr>
        <w:t>3C</w:t>
      </w:r>
      <w:r w:rsidRPr="00422FB7">
        <w:rPr>
          <w:rFonts w:ascii="標楷體" w:eastAsia="標楷體" w:hAnsi="標楷體" w:hint="eastAsia"/>
        </w:rPr>
        <w:t>產品發達，</w:t>
      </w:r>
      <w:r w:rsidRPr="00422FB7">
        <w:rPr>
          <w:rFonts w:ascii="標楷體" w:eastAsia="標楷體" w:hAnsi="標楷體" w:cs="新細明體" w:hint="eastAsia"/>
        </w:rPr>
        <w:t>越來越多人使用電子產品從事工作、娛樂活動。眼睛</w:t>
      </w:r>
      <w:r w:rsidRPr="00422FB7">
        <w:rPr>
          <w:rFonts w:ascii="標楷體" w:eastAsia="標楷體" w:hAnsi="標楷體" w:hint="eastAsia"/>
        </w:rPr>
        <w:t>在藍光螢幕前長時間的暴露之下，時常感到眼睛乾澀，眼睛紅、癢、有異物感、刺痛等症狀。再加上空汙、辦公室空調下過於乾燥環境因素，原本好發於中、老年族群的乾眼症，患者年齡已有年輕化且患病人數有逐年上升的趨勢。</w:t>
      </w:r>
    </w:p>
    <w:p w14:paraId="5C4DF0AD" w14:textId="6A2A03BB" w:rsidR="00044BBD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sz w:val="28"/>
          <w:szCs w:val="28"/>
        </w:rPr>
      </w:pPr>
      <w:r w:rsidRPr="00422FB7">
        <w:rPr>
          <w:rFonts w:ascii="標楷體" w:eastAsia="標楷體" w:hAnsi="標楷體" w:hint="eastAsia"/>
        </w:rPr>
        <w:t>根據國際乾眼症研討會</w:t>
      </w:r>
      <w:r w:rsidRPr="00422FB7">
        <w:rPr>
          <w:rFonts w:ascii="標楷體" w:eastAsia="標楷體" w:hAnsi="標楷體" w:cstheme="minorHAnsi"/>
        </w:rPr>
        <w:t>（</w:t>
      </w:r>
      <w:r w:rsidRPr="00422FB7">
        <w:rPr>
          <w:rFonts w:ascii="Times New Roman" w:eastAsia="標楷體" w:hAnsi="Times New Roman" w:cs="Times New Roman"/>
        </w:rPr>
        <w:t>International Dry Eye WorkShop</w:t>
      </w:r>
      <w:r w:rsidRPr="00422FB7">
        <w:rPr>
          <w:rFonts w:ascii="標楷體" w:eastAsia="標楷體" w:hAnsi="標楷體" w:cstheme="minorHAnsi"/>
        </w:rPr>
        <w:t>）</w:t>
      </w:r>
      <w:r w:rsidRPr="00422FB7">
        <w:rPr>
          <w:rFonts w:ascii="標楷體" w:eastAsia="標楷體" w:hAnsi="標楷體" w:cstheme="minorHAnsi" w:hint="eastAsia"/>
        </w:rPr>
        <w:t>的指引，乾眼症的第一線處置包括環境</w:t>
      </w:r>
      <w:bookmarkStart w:id="0" w:name="_Hlk115640423"/>
      <w:r w:rsidRPr="00422FB7">
        <w:rPr>
          <w:rFonts w:ascii="標楷體" w:eastAsia="標楷體" w:hAnsi="標楷體" w:cstheme="minorHAnsi" w:hint="eastAsia"/>
        </w:rPr>
        <w:t>、</w:t>
      </w:r>
      <w:bookmarkEnd w:id="0"/>
      <w:r w:rsidRPr="00422FB7">
        <w:rPr>
          <w:rFonts w:ascii="標楷體" w:eastAsia="標楷體" w:hAnsi="標楷體" w:cstheme="minorHAnsi" w:hint="eastAsia"/>
        </w:rPr>
        <w:t>個人生活習慣的改善、營養品補充、物理性熱敷等，其中眼部潤滑劑（</w:t>
      </w:r>
      <w:r w:rsidRPr="00422FB7">
        <w:rPr>
          <w:rFonts w:ascii="Times New Roman" w:eastAsia="標楷體" w:hAnsi="Times New Roman" w:cs="Times New Roman"/>
          <w:color w:val="333333"/>
          <w:sz w:val="23"/>
          <w:szCs w:val="23"/>
        </w:rPr>
        <w:t>Ocular lubricants</w:t>
      </w:r>
      <w:r w:rsidRPr="00422FB7">
        <w:rPr>
          <w:rFonts w:ascii="標楷體" w:eastAsia="標楷體" w:hAnsi="標楷體" w:cstheme="minorHAnsi" w:hint="eastAsia"/>
        </w:rPr>
        <w:t>）也就是人工淚液的使用更是每位乾眼症患者必須接受的治療。目前市面人工淚液製劑雖然不多，但這些製劑在成份、劑型上仍有些許的差異性，因此該如何選擇適合的人工淚液治療就顯得相當重要。</w:t>
      </w:r>
    </w:p>
    <w:p w14:paraId="5C065BCE" w14:textId="503DFC5D" w:rsidR="007D31B5" w:rsidRPr="00422FB7" w:rsidRDefault="00C840D5" w:rsidP="00044BBD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color w:val="FF0000"/>
        </w:rPr>
      </w:pPr>
      <w:r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t>二</w:t>
      </w:r>
      <w:r w:rsidR="00422FB7"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t>.</w:t>
      </w:r>
      <w:r w:rsidR="00422FB7" w:rsidRPr="00422FB7">
        <w:rPr>
          <w:rFonts w:ascii="標楷體" w:eastAsia="標楷體" w:hAnsi="標楷體" w:cstheme="minorHAnsi" w:hint="eastAsia"/>
          <w:b/>
          <w:bCs/>
          <w:color w:val="FF0000"/>
        </w:rPr>
        <w:t>人工淚液劑型：水劑、凝膠、藥膏</w:t>
      </w:r>
    </w:p>
    <w:p w14:paraId="416F12E1" w14:textId="653AAF11" w:rsidR="00422FB7" w:rsidRPr="00422FB7" w:rsidRDefault="00453602" w:rsidP="00422FB7">
      <w:pPr>
        <w:rPr>
          <w:rFonts w:ascii="標楷體" w:eastAsia="標楷體" w:hAnsi="標楷體"/>
        </w:rPr>
      </w:pPr>
      <w:r>
        <w:rPr>
          <w:rFonts w:ascii="標楷體" w:eastAsia="標楷體" w:hAnsi="標楷體" w:cstheme="minorHAnsi" w:hint="eastAsia"/>
        </w:rPr>
        <w:t xml:space="preserve">    </w:t>
      </w:r>
      <w:r w:rsidR="00422FB7" w:rsidRPr="00422FB7">
        <w:rPr>
          <w:rFonts w:ascii="標楷體" w:eastAsia="標楷體" w:hAnsi="標楷體" w:cstheme="minorHAnsi" w:hint="eastAsia"/>
        </w:rPr>
        <w:t>水劑為最常見的人工淚液劑型，具有基本的保濕作用。凝膠的黏稠度較水劑高，能在眼表停留較長的時間，因此保濕效果及作用時間都比水劑</w:t>
      </w:r>
      <w:r w:rsidR="00422FB7" w:rsidRPr="00422FB7">
        <w:rPr>
          <w:rFonts w:ascii="標楷體" w:eastAsia="標楷體" w:hAnsi="標楷體" w:cs="Apple Color Emoji" w:hint="eastAsia"/>
        </w:rPr>
        <w:t>佳。藥膏黏</w:t>
      </w:r>
      <w:r w:rsidR="00422FB7" w:rsidRPr="00422FB7">
        <w:rPr>
          <w:rFonts w:ascii="標楷體" w:eastAsia="標楷體" w:hAnsi="標楷體" w:cstheme="minorHAnsi" w:hint="eastAsia"/>
        </w:rPr>
        <w:t>稠度最高，</w:t>
      </w:r>
      <w:r w:rsidR="00422FB7" w:rsidRPr="00422FB7">
        <w:rPr>
          <w:rFonts w:ascii="標楷體" w:eastAsia="標楷體" w:hAnsi="標楷體" w:hint="eastAsia"/>
        </w:rPr>
        <w:t>在三種劑型裡面保濕效果最長效。</w:t>
      </w:r>
    </w:p>
    <w:p w14:paraId="5EF8C05C" w14:textId="5A92EF93" w:rsidR="00044BBD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sz w:val="28"/>
          <w:szCs w:val="28"/>
        </w:rPr>
      </w:pPr>
      <w:r w:rsidRPr="00422FB7">
        <w:rPr>
          <w:rFonts w:ascii="標楷體" w:eastAsia="標楷體" w:hAnsi="標楷體" w:hint="eastAsia"/>
        </w:rPr>
        <w:t>使用凝膠、藥膏黏稠度較高的劑型會有視力模糊的副作用，因此會建議在睡前使用</w:t>
      </w:r>
      <w:r w:rsidRPr="00422FB7">
        <w:rPr>
          <w:rFonts w:ascii="標楷體" w:eastAsia="標楷體" w:hAnsi="標楷體" w:cstheme="minorHAnsi" w:hint="eastAsia"/>
        </w:rPr>
        <w:t>。</w:t>
      </w:r>
    </w:p>
    <w:p w14:paraId="147CE72D" w14:textId="77777777" w:rsidR="00422FB7" w:rsidRPr="00422FB7" w:rsidRDefault="0033286C" w:rsidP="00044BBD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b/>
          <w:bCs/>
        </w:rPr>
      </w:pPr>
      <w:r w:rsidRPr="00422FB7">
        <w:rPr>
          <w:rFonts w:ascii="標楷體" w:eastAsia="標楷體" w:hAnsi="標楷體" w:hint="eastAsia"/>
          <w:color w:val="FF0000"/>
          <w:sz w:val="28"/>
          <w:szCs w:val="28"/>
        </w:rPr>
        <w:t>三.</w:t>
      </w:r>
      <w:r w:rsidR="00044BBD" w:rsidRPr="00422FB7">
        <w:rPr>
          <w:rFonts w:ascii="標楷體" w:eastAsia="標楷體" w:hAnsi="標楷體"/>
        </w:rPr>
        <w:t xml:space="preserve"> </w:t>
      </w:r>
      <w:r w:rsidR="00422FB7" w:rsidRPr="00422FB7">
        <w:rPr>
          <w:rFonts w:ascii="標楷體" w:eastAsia="標楷體" w:hAnsi="標楷體" w:hint="eastAsia"/>
          <w:b/>
          <w:bCs/>
          <w:color w:val="FF0000"/>
        </w:rPr>
        <w:t>人工淚液的成份：水、防腐劑、保濕潤滑劑</w:t>
      </w:r>
    </w:p>
    <w:p w14:paraId="301C4FEB" w14:textId="21A780FD" w:rsidR="00422FB7" w:rsidRPr="00422FB7" w:rsidRDefault="00453602" w:rsidP="00422FB7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="00422FB7" w:rsidRPr="00422FB7">
        <w:rPr>
          <w:rFonts w:ascii="標楷體" w:eastAsia="標楷體" w:hAnsi="標楷體" w:hint="eastAsia"/>
        </w:rPr>
        <w:t>基本款的人工淚液只有水及防腐劑的成分，提供最基本的保濕效果，如目前本院的</w:t>
      </w:r>
      <w:r w:rsidR="00422FB7" w:rsidRPr="00422FB7">
        <w:rPr>
          <w:rFonts w:ascii="標楷體" w:eastAsia="標楷體" w:hAnsi="標楷體"/>
        </w:rPr>
        <w:t xml:space="preserve">Patear </w:t>
      </w:r>
      <w:r w:rsidR="00422FB7" w:rsidRPr="00422FB7">
        <w:rPr>
          <w:rFonts w:ascii="標楷體" w:eastAsia="標楷體" w:hAnsi="標楷體" w:hint="eastAsia"/>
        </w:rPr>
        <w:t>派滴兒藥水。</w:t>
      </w:r>
    </w:p>
    <w:p w14:paraId="6027B4A4" w14:textId="12CDBDF9" w:rsidR="007D31B5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sz w:val="28"/>
          <w:szCs w:val="28"/>
        </w:rPr>
      </w:pPr>
      <w:r w:rsidRPr="00422FB7">
        <w:rPr>
          <w:rFonts w:ascii="標楷體" w:eastAsia="標楷體" w:hAnsi="標楷體" w:hint="eastAsia"/>
        </w:rPr>
        <w:t>如果再添加聚合物類保濕潤滑劑，如羧甲基纖維素（</w:t>
      </w:r>
      <w:r w:rsidRPr="00422FB7">
        <w:rPr>
          <w:rFonts w:ascii="Times New Roman" w:eastAsia="標楷體" w:hAnsi="Times New Roman" w:cs="Times New Roman"/>
        </w:rPr>
        <w:t>CMC</w:t>
      </w:r>
      <w:r w:rsidRPr="00422FB7">
        <w:rPr>
          <w:rFonts w:ascii="標楷體" w:eastAsia="標楷體" w:hAnsi="標楷體" w:hint="eastAsia"/>
        </w:rPr>
        <w:t>）、</w:t>
      </w:r>
      <w:r w:rsidRPr="00422FB7">
        <w:rPr>
          <w:rFonts w:ascii="標楷體" w:eastAsia="標楷體" w:hAnsi="標楷體"/>
        </w:rPr>
        <w:t>羥丙基甲基纖維素</w:t>
      </w:r>
      <w:r w:rsidRPr="00422FB7">
        <w:rPr>
          <w:rFonts w:ascii="標楷體" w:eastAsia="標楷體" w:hAnsi="標楷體" w:hint="eastAsia"/>
        </w:rPr>
        <w:t>（</w:t>
      </w:r>
      <w:r w:rsidRPr="00422FB7">
        <w:rPr>
          <w:rFonts w:ascii="Times New Roman" w:eastAsia="標楷體" w:hAnsi="Times New Roman" w:cs="Times New Roman"/>
        </w:rPr>
        <w:t>HPMC</w:t>
      </w:r>
      <w:r w:rsidRPr="00422FB7">
        <w:rPr>
          <w:rFonts w:ascii="Times New Roman" w:eastAsia="標楷體" w:hAnsi="Times New Roman" w:cs="Times New Roman"/>
        </w:rPr>
        <w:t>）</w:t>
      </w:r>
      <w:r w:rsidRPr="00422FB7">
        <w:rPr>
          <w:rFonts w:ascii="標楷體" w:eastAsia="標楷體" w:hAnsi="標楷體" w:hint="eastAsia"/>
        </w:rPr>
        <w:t>、聚乙二醇（</w:t>
      </w:r>
      <w:r w:rsidRPr="00422FB7">
        <w:rPr>
          <w:rFonts w:ascii="Times New Roman" w:eastAsia="標楷體" w:hAnsi="Times New Roman" w:cs="Times New Roman"/>
        </w:rPr>
        <w:t>PEG</w:t>
      </w:r>
      <w:r w:rsidRPr="00422FB7">
        <w:rPr>
          <w:rFonts w:ascii="標楷體" w:eastAsia="標楷體" w:hAnsi="標楷體" w:hint="eastAsia"/>
        </w:rPr>
        <w:t>）、丙二醇（</w:t>
      </w:r>
      <w:r w:rsidRPr="00422FB7">
        <w:rPr>
          <w:rFonts w:ascii="Times New Roman" w:eastAsia="標楷體" w:hAnsi="Times New Roman" w:cs="Times New Roman"/>
        </w:rPr>
        <w:t>PG</w:t>
      </w:r>
      <w:r w:rsidRPr="00422FB7">
        <w:rPr>
          <w:rFonts w:ascii="標楷體" w:eastAsia="標楷體" w:hAnsi="標楷體" w:hint="eastAsia"/>
        </w:rPr>
        <w:t>）等，因為這些成分粘膜附著能力佳，所以提供了更長時間的保濕效果，本院的</w:t>
      </w:r>
      <w:r w:rsidRPr="00422FB7">
        <w:rPr>
          <w:rFonts w:ascii="Times New Roman" w:eastAsia="標楷體" w:hAnsi="Times New Roman" w:cs="Times New Roman"/>
        </w:rPr>
        <w:t xml:space="preserve">Artelac </w:t>
      </w:r>
      <w:r w:rsidRPr="00422FB7">
        <w:rPr>
          <w:rFonts w:ascii="標楷體" w:eastAsia="標楷體" w:hAnsi="標楷體" w:hint="eastAsia"/>
        </w:rPr>
        <w:t>愛特淚 眼藥水即是這類製劑</w:t>
      </w:r>
      <w:r w:rsidR="00044BBD" w:rsidRPr="00422FB7">
        <w:rPr>
          <w:rFonts w:ascii="標楷體" w:eastAsia="標楷體" w:hAnsi="標楷體"/>
          <w:sz w:val="28"/>
          <w:szCs w:val="28"/>
        </w:rPr>
        <w:t>。</w:t>
      </w:r>
    </w:p>
    <w:p w14:paraId="469D2D2C" w14:textId="77777777" w:rsidR="00422FB7" w:rsidRDefault="00422FB7" w:rsidP="00422FB7">
      <w:pPr>
        <w:rPr>
          <w:rFonts w:ascii="標楷體" w:eastAsia="標楷體" w:hAnsi="標楷體"/>
          <w:color w:val="FF0000"/>
          <w:sz w:val="28"/>
          <w:szCs w:val="28"/>
        </w:rPr>
      </w:pPr>
    </w:p>
    <w:p w14:paraId="6480FCDB" w14:textId="77777777" w:rsidR="00422FB7" w:rsidRDefault="00422FB7" w:rsidP="00422FB7">
      <w:pPr>
        <w:rPr>
          <w:rFonts w:ascii="標楷體" w:eastAsia="標楷體" w:hAnsi="標楷體"/>
          <w:color w:val="FF0000"/>
          <w:sz w:val="28"/>
          <w:szCs w:val="28"/>
        </w:rPr>
      </w:pPr>
    </w:p>
    <w:p w14:paraId="05EB1B0C" w14:textId="16DAD744" w:rsidR="007D31B5" w:rsidRPr="00422FB7" w:rsidRDefault="007D31B5" w:rsidP="00422FB7">
      <w:pPr>
        <w:rPr>
          <w:rFonts w:ascii="標楷體" w:eastAsia="標楷體" w:hAnsi="標楷體"/>
          <w:b/>
          <w:bCs/>
          <w:color w:val="FF0000"/>
          <w:sz w:val="28"/>
          <w:szCs w:val="28"/>
        </w:rPr>
      </w:pPr>
      <w:r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lastRenderedPageBreak/>
        <w:t>四.</w:t>
      </w:r>
      <w:r w:rsidRPr="00422FB7">
        <w:rPr>
          <w:rFonts w:ascii="標楷體" w:eastAsia="標楷體" w:hAnsi="標楷體"/>
          <w:b/>
          <w:color w:val="FF0000"/>
          <w:sz w:val="28"/>
          <w:szCs w:val="28"/>
        </w:rPr>
        <w:t xml:space="preserve"> </w:t>
      </w:r>
      <w:r w:rsidR="00422FB7" w:rsidRPr="00422FB7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人工淚液防腐劑</w:t>
      </w:r>
    </w:p>
    <w:p w14:paraId="5C8FD3D2" w14:textId="5866B873" w:rsidR="00422FB7" w:rsidRPr="00422FB7" w:rsidRDefault="00453602" w:rsidP="00422FB7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="00422FB7" w:rsidRPr="00422FB7">
        <w:rPr>
          <w:rFonts w:ascii="標楷體" w:eastAsia="標楷體" w:hAnsi="標楷體" w:hint="eastAsia"/>
        </w:rPr>
        <w:t>一般來說，瓶裝可多次使用的眼藥水，為了不被微生物污染，都含有防腐劑，而提供單次使用的單支包裝則不含防腐劑。</w:t>
      </w:r>
    </w:p>
    <w:p w14:paraId="14BDFB3B" w14:textId="77777777" w:rsidR="00422FB7" w:rsidRPr="00422FB7" w:rsidRDefault="00422FB7" w:rsidP="00422FB7">
      <w:pPr>
        <w:rPr>
          <w:rFonts w:ascii="標楷體" w:eastAsia="標楷體" w:hAnsi="標楷體"/>
          <w:b/>
          <w:bCs/>
          <w:color w:val="FF0000"/>
        </w:rPr>
      </w:pPr>
      <w:r w:rsidRPr="00422FB7">
        <w:rPr>
          <w:rFonts w:ascii="標楷體" w:eastAsia="標楷體" w:hAnsi="標楷體" w:hint="eastAsia"/>
        </w:rPr>
        <w:t>在瓶裝眼藥水中常見的防腐劑有</w:t>
      </w:r>
      <w:r w:rsidRPr="00422FB7">
        <w:rPr>
          <w:rFonts w:ascii="Times New Roman" w:eastAsia="標楷體" w:hAnsi="Times New Roman" w:cs="Times New Roman"/>
        </w:rPr>
        <w:t>Purite</w:t>
      </w:r>
      <w:r w:rsidRPr="00422FB7">
        <w:rPr>
          <w:rFonts w:ascii="Times New Roman" w:eastAsia="標楷體" w:hAnsi="Times New Roman" w:cs="Times New Roman"/>
        </w:rPr>
        <w:t>、</w:t>
      </w:r>
      <w:r w:rsidRPr="00422FB7">
        <w:rPr>
          <w:rFonts w:ascii="Times New Roman" w:eastAsia="標楷體" w:hAnsi="Times New Roman" w:cs="Times New Roman"/>
        </w:rPr>
        <w:t>Polyquad</w:t>
      </w:r>
      <w:r w:rsidRPr="00422FB7">
        <w:rPr>
          <w:rFonts w:ascii="Times New Roman" w:eastAsia="標楷體" w:hAnsi="Times New Roman" w:cs="Times New Roman"/>
        </w:rPr>
        <w:t>、</w:t>
      </w:r>
      <w:r w:rsidRPr="00422FB7">
        <w:rPr>
          <w:rFonts w:ascii="Times New Roman" w:eastAsia="標楷體" w:hAnsi="Times New Roman" w:cs="Times New Roman"/>
        </w:rPr>
        <w:t>Certimind</w:t>
      </w:r>
      <w:r w:rsidRPr="00422FB7">
        <w:rPr>
          <w:rFonts w:ascii="Times New Roman" w:eastAsia="標楷體" w:hAnsi="Times New Roman" w:cs="Times New Roman"/>
        </w:rPr>
        <w:t>及</w:t>
      </w:r>
      <w:r w:rsidRPr="00422FB7">
        <w:rPr>
          <w:rFonts w:ascii="Times New Roman" w:eastAsia="標楷體" w:hAnsi="Times New Roman" w:cs="Times New Roman"/>
        </w:rPr>
        <w:t>Benzalkonium chlooride</w:t>
      </w:r>
      <w:r w:rsidRPr="00422FB7">
        <w:rPr>
          <w:rFonts w:ascii="Times New Roman" w:eastAsia="標楷體" w:hAnsi="Times New Roman" w:cs="Times New Roman"/>
        </w:rPr>
        <w:t>（</w:t>
      </w:r>
      <w:r w:rsidRPr="00422FB7">
        <w:rPr>
          <w:rFonts w:ascii="Times New Roman" w:eastAsia="標楷體" w:hAnsi="Times New Roman" w:cs="Times New Roman"/>
        </w:rPr>
        <w:t>BAK</w:t>
      </w:r>
      <w:r w:rsidRPr="00422FB7">
        <w:rPr>
          <w:rFonts w:ascii="Times New Roman" w:eastAsia="標楷體" w:hAnsi="Times New Roman" w:cs="Times New Roman"/>
        </w:rPr>
        <w:t>）</w:t>
      </w:r>
      <w:r w:rsidRPr="00422FB7">
        <w:rPr>
          <w:rFonts w:ascii="標楷體" w:eastAsia="標楷體" w:hAnsi="標楷體" w:hint="eastAsia"/>
        </w:rPr>
        <w:t>。其中</w:t>
      </w:r>
      <w:r w:rsidRPr="00422FB7">
        <w:rPr>
          <w:rFonts w:ascii="Times New Roman" w:eastAsia="標楷體" w:hAnsi="Times New Roman" w:cs="Times New Roman"/>
        </w:rPr>
        <w:t>BAK</w:t>
      </w:r>
      <w:r w:rsidRPr="00422FB7">
        <w:rPr>
          <w:rFonts w:ascii="標楷體" w:eastAsia="標楷體" w:hAnsi="標楷體" w:hint="eastAsia"/>
        </w:rPr>
        <w:t>最常出現在大部分的眼藥水。</w:t>
      </w:r>
      <w:r w:rsidRPr="00422FB7">
        <w:rPr>
          <w:rFonts w:ascii="Times New Roman" w:eastAsia="標楷體" w:hAnsi="Times New Roman" w:cs="Times New Roman"/>
        </w:rPr>
        <w:t>BAK</w:t>
      </w:r>
      <w:r w:rsidRPr="00422FB7">
        <w:rPr>
          <w:rFonts w:ascii="標楷體" w:eastAsia="標楷體" w:hAnsi="標楷體" w:hint="eastAsia"/>
        </w:rPr>
        <w:t>如果長期使用，會對結膜上皮細胞造成破壞，因此，</w:t>
      </w:r>
      <w:r w:rsidRPr="00422FB7">
        <w:rPr>
          <w:rFonts w:ascii="標楷體" w:eastAsia="標楷體" w:hAnsi="標楷體" w:hint="eastAsia"/>
          <w:b/>
          <w:bCs/>
          <w:color w:val="FF0000"/>
        </w:rPr>
        <w:t>如果需要長期使用人工淚液且每天頻次達到</w:t>
      </w:r>
      <w:r w:rsidRPr="00422FB7">
        <w:rPr>
          <w:rFonts w:ascii="標楷體" w:eastAsia="標楷體" w:hAnsi="標楷體"/>
          <w:b/>
          <w:bCs/>
          <w:color w:val="FF0000"/>
        </w:rPr>
        <w:t>4</w:t>
      </w:r>
      <w:r w:rsidRPr="00422FB7">
        <w:rPr>
          <w:rFonts w:ascii="標楷體" w:eastAsia="標楷體" w:hAnsi="標楷體" w:hint="eastAsia"/>
          <w:b/>
          <w:bCs/>
          <w:color w:val="FF0000"/>
        </w:rPr>
        <w:t>次以上者，建議改用不含防腐劑單支包裝的人工淚液。</w:t>
      </w:r>
    </w:p>
    <w:p w14:paraId="575BB50A" w14:textId="3342C847" w:rsidR="00422FB7" w:rsidRPr="00422FB7" w:rsidRDefault="00453602" w:rsidP="00422FB7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="00422FB7" w:rsidRPr="00422FB7">
        <w:rPr>
          <w:rFonts w:ascii="標楷體" w:eastAsia="標楷體" w:hAnsi="標楷體" w:hint="eastAsia"/>
        </w:rPr>
        <w:t>P</w:t>
      </w:r>
      <w:r w:rsidR="00422FB7" w:rsidRPr="00422FB7">
        <w:rPr>
          <w:rFonts w:ascii="標楷體" w:eastAsia="標楷體" w:hAnsi="標楷體"/>
        </w:rPr>
        <w:t>urite</w:t>
      </w:r>
      <w:r w:rsidR="00422FB7" w:rsidRPr="00422FB7">
        <w:rPr>
          <w:rFonts w:ascii="標楷體" w:eastAsia="標楷體" w:hAnsi="標楷體" w:hint="eastAsia"/>
        </w:rPr>
        <w:t>為新一代專利防腐劑，出現於</w:t>
      </w:r>
      <w:r w:rsidR="00422FB7" w:rsidRPr="00422FB7">
        <w:rPr>
          <w:rFonts w:ascii="Times New Roman" w:eastAsia="標楷體" w:hAnsi="Times New Roman" w:cs="Times New Roman"/>
        </w:rPr>
        <w:t>Allergan</w:t>
      </w:r>
      <w:r w:rsidR="00422FB7" w:rsidRPr="00422FB7">
        <w:rPr>
          <w:rFonts w:ascii="標楷體" w:eastAsia="標楷體" w:hAnsi="標楷體" w:hint="eastAsia"/>
        </w:rPr>
        <w:t>藥廠的產品中</w:t>
      </w:r>
      <w:r w:rsidR="00422FB7" w:rsidRPr="00422FB7">
        <w:rPr>
          <w:rFonts w:ascii="標楷體" w:eastAsia="標楷體" w:hAnsi="標楷體" w:hint="eastAsia"/>
          <w:b/>
          <w:bCs/>
        </w:rPr>
        <w:t>，</w:t>
      </w:r>
      <w:r w:rsidR="00422FB7" w:rsidRPr="00422FB7">
        <w:rPr>
          <w:rFonts w:ascii="標楷體" w:eastAsia="標楷體" w:hAnsi="標楷體" w:hint="eastAsia"/>
        </w:rPr>
        <w:t>此成分遇光會分解</w:t>
      </w:r>
      <w:r w:rsidR="00422FB7" w:rsidRPr="00422FB7">
        <w:rPr>
          <w:rFonts w:ascii="標楷體" w:eastAsia="標楷體" w:hAnsi="標楷體"/>
        </w:rPr>
        <w:t>水、氧氣、鈉、氯</w:t>
      </w:r>
      <w:r w:rsidR="00422FB7" w:rsidRPr="00422FB7">
        <w:rPr>
          <w:rFonts w:ascii="標楷體" w:eastAsia="標楷體" w:hAnsi="標楷體" w:hint="eastAsia"/>
        </w:rPr>
        <w:t>自由基，可在眼表分解不殘留，對眼睛不會造成傷害。</w:t>
      </w:r>
    </w:p>
    <w:p w14:paraId="743D19B8" w14:textId="77777777" w:rsidR="00422FB7" w:rsidRPr="00422FB7" w:rsidRDefault="00422FB7" w:rsidP="00422FB7">
      <w:pPr>
        <w:rPr>
          <w:rFonts w:ascii="標楷體" w:eastAsia="標楷體" w:hAnsi="標楷體"/>
          <w:u w:val="single"/>
        </w:rPr>
      </w:pPr>
      <w:r w:rsidRPr="00422FB7">
        <w:rPr>
          <w:rFonts w:ascii="標楷體" w:eastAsia="標楷體" w:hAnsi="標楷體" w:hint="eastAsia"/>
        </w:rPr>
        <w:t>同為新一代專利防腐劑的</w:t>
      </w:r>
      <w:r w:rsidRPr="00422FB7">
        <w:rPr>
          <w:rFonts w:ascii="Times New Roman" w:eastAsia="標楷體" w:hAnsi="Times New Roman" w:cs="Times New Roman"/>
        </w:rPr>
        <w:t>Polyquad</w:t>
      </w:r>
      <w:r w:rsidRPr="00422FB7">
        <w:rPr>
          <w:rFonts w:ascii="標楷體" w:eastAsia="標楷體" w:hAnsi="標楷體" w:hint="eastAsia"/>
        </w:rPr>
        <w:t>，被</w:t>
      </w:r>
      <w:r w:rsidRPr="00422FB7">
        <w:rPr>
          <w:rFonts w:ascii="Times New Roman" w:eastAsia="標楷體" w:hAnsi="Times New Roman" w:cs="Times New Roman"/>
        </w:rPr>
        <w:t>Alcon</w:t>
      </w:r>
      <w:r w:rsidRPr="00422FB7">
        <w:rPr>
          <w:rFonts w:ascii="標楷體" w:eastAsia="標楷體" w:hAnsi="標楷體" w:hint="eastAsia"/>
        </w:rPr>
        <w:t>藥廠拿來當部分眼用製劑的保存劑，此成分為</w:t>
      </w:r>
      <w:r w:rsidRPr="00422FB7">
        <w:rPr>
          <w:rFonts w:ascii="Times New Roman" w:eastAsia="標楷體" w:hAnsi="Times New Roman" w:cs="Times New Roman"/>
        </w:rPr>
        <w:t>BAK</w:t>
      </w:r>
      <w:r w:rsidRPr="00422FB7">
        <w:rPr>
          <w:rFonts w:ascii="標楷體" w:eastAsia="標楷體" w:hAnsi="標楷體" w:hint="eastAsia"/>
        </w:rPr>
        <w:t>四級銨</w:t>
      </w:r>
      <w:r w:rsidRPr="00422FB7">
        <w:rPr>
          <w:rFonts w:ascii="標楷體" w:eastAsia="標楷體" w:hAnsi="標楷體"/>
        </w:rPr>
        <w:t>的衍生物，但</w:t>
      </w:r>
      <w:r w:rsidRPr="00422FB7">
        <w:rPr>
          <w:rFonts w:ascii="標楷體" w:eastAsia="標楷體" w:hAnsi="標楷體" w:hint="eastAsia"/>
        </w:rPr>
        <w:t>因</w:t>
      </w:r>
      <w:r w:rsidRPr="00422FB7">
        <w:rPr>
          <w:rFonts w:ascii="標楷體" w:eastAsia="標楷體" w:hAnsi="標楷體"/>
        </w:rPr>
        <w:t>分子量較大，</w:t>
      </w:r>
      <w:r w:rsidRPr="00422FB7">
        <w:rPr>
          <w:rFonts w:ascii="標楷體" w:eastAsia="標楷體" w:hAnsi="標楷體" w:hint="eastAsia"/>
        </w:rPr>
        <w:t>所需</w:t>
      </w:r>
      <w:r w:rsidRPr="00422FB7">
        <w:rPr>
          <w:rFonts w:ascii="標楷體" w:eastAsia="標楷體" w:hAnsi="標楷體"/>
        </w:rPr>
        <w:t>濃度需求較低，</w:t>
      </w:r>
      <w:r w:rsidRPr="00422FB7">
        <w:rPr>
          <w:rFonts w:ascii="標楷體" w:eastAsia="標楷體" w:hAnsi="標楷體" w:hint="eastAsia"/>
        </w:rPr>
        <w:t>故對眼睛造成的傷害較小，長期使用安全性高。</w:t>
      </w:r>
    </w:p>
    <w:p w14:paraId="47E983FE" w14:textId="34CD25F0" w:rsidR="007D31B5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sz w:val="28"/>
          <w:szCs w:val="28"/>
        </w:rPr>
      </w:pPr>
      <w:r w:rsidRPr="00422FB7">
        <w:rPr>
          <w:rFonts w:ascii="標楷體" w:eastAsia="標楷體" w:hAnsi="標楷體" w:hint="eastAsia"/>
        </w:rPr>
        <w:t>單支包裝由於不含防腐劑，開封後要是沒用使用完畢，也必須在當日丟棄，避免微生物污染</w:t>
      </w:r>
      <w:r w:rsidR="007D31B5" w:rsidRPr="00422FB7">
        <w:rPr>
          <w:rFonts w:ascii="標楷體" w:eastAsia="標楷體" w:hAnsi="標楷體"/>
          <w:sz w:val="28"/>
          <w:szCs w:val="28"/>
        </w:rPr>
        <w:t>。</w:t>
      </w:r>
    </w:p>
    <w:p w14:paraId="6F62AE6D" w14:textId="37CA776C" w:rsidR="00422FB7" w:rsidRPr="00422FB7" w:rsidRDefault="00422FB7" w:rsidP="00422FB7">
      <w:pPr>
        <w:rPr>
          <w:rFonts w:ascii="標楷體" w:eastAsia="標楷體" w:hAnsi="標楷體"/>
          <w:b/>
          <w:bCs/>
          <w:color w:val="FF0000"/>
          <w:sz w:val="28"/>
          <w:szCs w:val="28"/>
        </w:rPr>
      </w:pPr>
      <w:r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t>五.</w:t>
      </w:r>
      <w:r w:rsidRPr="00422FB7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 xml:space="preserve"> 新一代人工淚液</w:t>
      </w:r>
    </w:p>
    <w:p w14:paraId="36AAB84F" w14:textId="657FED04" w:rsidR="00422FB7" w:rsidRPr="00422FB7" w:rsidRDefault="00453602" w:rsidP="00422FB7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bookmarkStart w:id="1" w:name="_GoBack"/>
      <w:bookmarkEnd w:id="1"/>
      <w:r w:rsidR="00422FB7" w:rsidRPr="00422FB7">
        <w:rPr>
          <w:rFonts w:ascii="標楷體" w:eastAsia="標楷體" w:hAnsi="標楷體" w:hint="eastAsia"/>
        </w:rPr>
        <w:t>新一代人工淚液常出現左旋肉鹼</w:t>
      </w:r>
      <w:r w:rsidR="00422FB7" w:rsidRPr="00422FB7">
        <w:rPr>
          <w:rFonts w:ascii="Times New Roman" w:eastAsia="標楷體" w:hAnsi="Times New Roman" w:cs="Times New Roman"/>
        </w:rPr>
        <w:t>（</w:t>
      </w:r>
      <w:r w:rsidR="00422FB7" w:rsidRPr="00422FB7">
        <w:rPr>
          <w:rFonts w:ascii="Times New Roman" w:eastAsia="標楷體" w:hAnsi="Times New Roman" w:cs="Times New Roman"/>
        </w:rPr>
        <w:t>L-carnitine</w:t>
      </w:r>
      <w:r w:rsidR="00422FB7" w:rsidRPr="00422FB7">
        <w:rPr>
          <w:rFonts w:ascii="Times New Roman" w:eastAsia="標楷體" w:hAnsi="Times New Roman" w:cs="Times New Roman"/>
        </w:rPr>
        <w:t>）</w:t>
      </w:r>
      <w:r w:rsidR="00422FB7" w:rsidRPr="00422FB7">
        <w:rPr>
          <w:rFonts w:ascii="標楷體" w:eastAsia="標楷體" w:hAnsi="標楷體" w:hint="eastAsia"/>
        </w:rPr>
        <w:t>、甘油（</w:t>
      </w:r>
      <w:r w:rsidR="00422FB7" w:rsidRPr="00422FB7">
        <w:rPr>
          <w:rFonts w:ascii="Times New Roman" w:eastAsia="標楷體" w:hAnsi="Times New Roman" w:cs="Times New Roman"/>
        </w:rPr>
        <w:t>Glycerin</w:t>
      </w:r>
      <w:r w:rsidR="00422FB7" w:rsidRPr="00422FB7">
        <w:rPr>
          <w:rFonts w:ascii="標楷體" w:eastAsia="標楷體" w:hAnsi="標楷體" w:hint="eastAsia"/>
        </w:rPr>
        <w:t>）及赤蘚糖醇（</w:t>
      </w:r>
      <w:r w:rsidR="00422FB7" w:rsidRPr="00422FB7">
        <w:rPr>
          <w:rFonts w:ascii="Times New Roman" w:eastAsia="標楷體" w:hAnsi="Times New Roman" w:cs="Times New Roman"/>
        </w:rPr>
        <w:t>Erythritol</w:t>
      </w:r>
      <w:r w:rsidR="00422FB7" w:rsidRPr="00422FB7">
        <w:rPr>
          <w:rFonts w:ascii="標楷體" w:eastAsia="標楷體" w:hAnsi="標楷體" w:hint="eastAsia"/>
        </w:rPr>
        <w:t>）等成分，這些成分可以進到細胞內成為細胞質的溶質，平衡內外滲透壓，可預防高張性淚液造成細胞脫水受損。</w:t>
      </w:r>
    </w:p>
    <w:p w14:paraId="4E6D6FD0" w14:textId="77777777" w:rsidR="00422FB7" w:rsidRPr="00422FB7" w:rsidRDefault="00422FB7" w:rsidP="00422FB7">
      <w:pPr>
        <w:rPr>
          <w:rFonts w:ascii="標楷體" w:eastAsia="標楷體" w:hAnsi="標楷體"/>
        </w:rPr>
      </w:pPr>
      <w:r w:rsidRPr="00422FB7">
        <w:rPr>
          <w:rFonts w:ascii="標楷體" w:eastAsia="標楷體" w:hAnsi="標楷體" w:hint="eastAsia"/>
        </w:rPr>
        <w:t>另一常見的成分為瓜爾膠（</w:t>
      </w:r>
      <w:r w:rsidRPr="00422FB7">
        <w:rPr>
          <w:rFonts w:ascii="Times New Roman" w:eastAsia="標楷體" w:hAnsi="Times New Roman" w:cs="Times New Roman"/>
        </w:rPr>
        <w:t>HP Guar</w:t>
      </w:r>
      <w:r w:rsidRPr="00422FB7">
        <w:rPr>
          <w:rFonts w:ascii="標楷體" w:eastAsia="標楷體" w:hAnsi="標楷體" w:hint="eastAsia"/>
        </w:rPr>
        <w:t>），為一種具有專利的增稠劑，可以讓淚液在眼表維持停留的時間更長。</w:t>
      </w:r>
    </w:p>
    <w:p w14:paraId="5767527B" w14:textId="77777777" w:rsidR="00422FB7" w:rsidRPr="00422FB7" w:rsidRDefault="00422FB7" w:rsidP="00422FB7">
      <w:pPr>
        <w:rPr>
          <w:rFonts w:ascii="標楷體" w:eastAsia="標楷體" w:hAnsi="標楷體"/>
        </w:rPr>
      </w:pPr>
      <w:r w:rsidRPr="00422FB7">
        <w:rPr>
          <w:rFonts w:ascii="標楷體" w:eastAsia="標楷體" w:hAnsi="標楷體" w:hint="eastAsia"/>
        </w:rPr>
        <w:t>某些乾眼症與眼板腺功能障礙有關，眼板腺負責製造淚膜最外層的油脂層，可以防止淚液蒸發，當這層油脂分泌不足，造成淚膜的水液層快速崩解，則為“缺油性乾眼症”。這一類型患者適合脂質加強型人工淚液，可以強化、保護脂質層。</w:t>
      </w:r>
    </w:p>
    <w:p w14:paraId="31D4234F" w14:textId="77777777" w:rsidR="00422FB7" w:rsidRPr="00422FB7" w:rsidRDefault="00422FB7" w:rsidP="00422FB7">
      <w:pPr>
        <w:rPr>
          <w:rFonts w:ascii="標楷體" w:eastAsia="標楷體" w:hAnsi="標楷體"/>
        </w:rPr>
      </w:pPr>
    </w:p>
    <w:p w14:paraId="325B5362" w14:textId="76593D54" w:rsidR="00422FB7" w:rsidRPr="00422FB7" w:rsidRDefault="00422FB7" w:rsidP="00422FB7">
      <w:pPr>
        <w:rPr>
          <w:rFonts w:ascii="標楷體" w:eastAsia="標楷體" w:hAnsi="標楷體"/>
        </w:rPr>
      </w:pPr>
      <w:r w:rsidRPr="00422FB7">
        <w:rPr>
          <w:rFonts w:ascii="標楷體" w:eastAsia="標楷體" w:hAnsi="標楷體" w:hint="eastAsia"/>
        </w:rPr>
        <w:t>以下為市面上常見的人工淚液整理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03"/>
        <w:gridCol w:w="2203"/>
        <w:gridCol w:w="2223"/>
        <w:gridCol w:w="2076"/>
      </w:tblGrid>
      <w:tr w:rsidR="00422FB7" w:rsidRPr="00422FB7" w14:paraId="6F7211A7" w14:textId="77777777" w:rsidTr="00006D9D">
        <w:tc>
          <w:tcPr>
            <w:tcW w:w="8296" w:type="dxa"/>
            <w:gridSpan w:val="4"/>
          </w:tcPr>
          <w:p w14:paraId="3438506C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凝膠型人工淚液、藥膏型人工淚液</w:t>
            </w:r>
          </w:p>
        </w:tc>
      </w:tr>
      <w:tr w:rsidR="00422FB7" w:rsidRPr="00422FB7" w14:paraId="3611A710" w14:textId="77777777" w:rsidTr="00006D9D">
        <w:tc>
          <w:tcPr>
            <w:tcW w:w="1555" w:type="dxa"/>
          </w:tcPr>
          <w:p w14:paraId="061C2C62" w14:textId="6BA18338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"C:\\var\\folders\\ym\\mtb62p_x1knb__gryfb0xp9m0000gn\\T\\com.microsoft.Word\\WebArchiveCopyPasteTempFiles\\GVIDIS.jpg"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4688B595" wp14:editId="05AAE442">
                  <wp:extent cx="2173205" cy="1515855"/>
                  <wp:effectExtent l="0" t="1588" r="0" b="0"/>
                  <wp:docPr id="20" name="圖片 20" descr="藥品資訊查詢系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藥品資訊查詢系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186033" cy="1524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126" w:type="dxa"/>
          </w:tcPr>
          <w:p w14:paraId="01DF50B2" w14:textId="37A117AA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"C:\\var\\folders\\ym\\mtb62p_x1knb__gryfb0xp9m0000gn\\T\\com.microsoft.Word\\WebArchiveCopyPasteTempFiles\\2Q=="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08036443" wp14:editId="052A1F3B">
                  <wp:extent cx="1261745" cy="2331720"/>
                  <wp:effectExtent l="0" t="0" r="0" b="5080"/>
                  <wp:docPr id="19" name="圖片 19" descr="維蒂斯眼用凝膠劑Vidisic Gel - 武昌貿易有限公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維蒂斯眼用凝膠劑Vidisic Gel - 武昌貿易有限公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451" cy="2358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539" w:type="dxa"/>
          </w:tcPr>
          <w:p w14:paraId="6F276CC4" w14:textId="63CE8766" w:rsidR="00422FB7" w:rsidRPr="00422FB7" w:rsidRDefault="00027B6A" w:rsidP="00027B6A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5408" behindDoc="1" locked="0" layoutInCell="1" allowOverlap="1" wp14:anchorId="724A0DBC" wp14:editId="707A592F">
                  <wp:simplePos x="0" y="0"/>
                  <wp:positionH relativeFrom="column">
                    <wp:posOffset>17253</wp:posOffset>
                  </wp:positionH>
                  <wp:positionV relativeFrom="paragraph">
                    <wp:posOffset>129025</wp:posOffset>
                  </wp:positionV>
                  <wp:extent cx="1299845" cy="2044558"/>
                  <wp:effectExtent l="0" t="0" r="0" b="0"/>
                  <wp:wrapNone/>
                  <wp:docPr id="18" name="圖片 18" descr="視舒坦人工淚液視舒坦玻尿酸人工淚液點眼液– Uoff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視舒坦人工淚液視舒坦玻尿酸人工淚液點眼液– Uoff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845" cy="2044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22FB7" w:rsidRPr="00422FB7">
              <w:rPr>
                <w:rFonts w:ascii="標楷體" w:eastAsia="標楷體" w:hAnsi="標楷體"/>
              </w:rPr>
              <w:fldChar w:fldCharType="begin"/>
            </w:r>
            <w:r w:rsidR="00422FB7"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"C:\\var\\folders\\ym\\mtb62p_x1knb__gryfb0xp9m0000gn\\T\\com.microsoft.Word\\WebArchiveCopyPasteTempFiles\\images?q=tbnANd9GcRN63Qp8T0wbCnmE1mJcsDj4k20iqVWbFYImbMKbzHwDeBS8-LHqoid0s6KtZBT3dRZTCU&amp;usqp=CAU" \* MERGEFORMAT </w:instrText>
            </w:r>
            <w:r w:rsidR="00422FB7"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076" w:type="dxa"/>
          </w:tcPr>
          <w:p w14:paraId="56848C92" w14:textId="00A9C244" w:rsidR="00422FB7" w:rsidRPr="00422FB7" w:rsidRDefault="00027B6A" w:rsidP="00027B6A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0B8E6779" wp14:editId="71244C58">
                  <wp:extent cx="1177925" cy="1930002"/>
                  <wp:effectExtent l="0" t="0" r="3175" b="635"/>
                  <wp:docPr id="17" name="圖片 17" descr="乾眼症治療--博視眼科診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乾眼症治療--博視眼科診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181" cy="1986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22FB7" w:rsidRPr="00422FB7">
              <w:rPr>
                <w:rFonts w:ascii="標楷體" w:eastAsia="標楷體" w:hAnsi="標楷體"/>
              </w:rPr>
              <w:fldChar w:fldCharType="begin"/>
            </w:r>
            <w:r w:rsidR="00422FB7"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"C:\\var\\folders\\ym\\mtb62p_x1knb__gryfb0xp9m0000gn\\T\\com.microsoft.Word\\WebArchiveCopyPasteTempFiles\\2020103011356.jpg" \* MERGEFORMAT </w:instrText>
            </w:r>
            <w:r w:rsidR="00422FB7" w:rsidRPr="00422FB7">
              <w:rPr>
                <w:rFonts w:ascii="標楷體" w:eastAsia="標楷體" w:hAnsi="標楷體"/>
              </w:rPr>
              <w:fldChar w:fldCharType="end"/>
            </w:r>
          </w:p>
        </w:tc>
      </w:tr>
      <w:tr w:rsidR="00422FB7" w:rsidRPr="00422FB7" w14:paraId="1AA85319" w14:textId="77777777" w:rsidTr="00006D9D">
        <w:tc>
          <w:tcPr>
            <w:tcW w:w="1555" w:type="dxa"/>
          </w:tcPr>
          <w:p w14:paraId="5E42EB79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lastRenderedPageBreak/>
              <w:t>晴瑩 凝膠</w:t>
            </w:r>
          </w:p>
        </w:tc>
        <w:tc>
          <w:tcPr>
            <w:tcW w:w="2126" w:type="dxa"/>
          </w:tcPr>
          <w:p w14:paraId="485078EB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維蒂斯 凝膠</w:t>
            </w:r>
          </w:p>
        </w:tc>
        <w:tc>
          <w:tcPr>
            <w:tcW w:w="2539" w:type="dxa"/>
          </w:tcPr>
          <w:p w14:paraId="523BA1CB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視舒坦 人工淚液凝膠</w:t>
            </w:r>
          </w:p>
        </w:tc>
        <w:tc>
          <w:tcPr>
            <w:tcW w:w="2076" w:type="dxa"/>
          </w:tcPr>
          <w:p w14:paraId="54BABB17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淚膜 眼藥膏</w:t>
            </w:r>
          </w:p>
        </w:tc>
      </w:tr>
    </w:tbl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141"/>
        <w:gridCol w:w="2035"/>
        <w:gridCol w:w="2050"/>
        <w:gridCol w:w="2070"/>
      </w:tblGrid>
      <w:tr w:rsidR="00422FB7" w:rsidRPr="00422FB7" w14:paraId="1BC69C98" w14:textId="77777777" w:rsidTr="00006D9D">
        <w:tc>
          <w:tcPr>
            <w:tcW w:w="8296" w:type="dxa"/>
            <w:gridSpan w:val="4"/>
          </w:tcPr>
          <w:p w14:paraId="157DF256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一般人工淚液：水＋傳統防腐劑＋保濕潤滑劑</w:t>
            </w:r>
          </w:p>
        </w:tc>
      </w:tr>
      <w:tr w:rsidR="00422FB7" w:rsidRPr="00422FB7" w14:paraId="4451789F" w14:textId="77777777" w:rsidTr="00422FB7">
        <w:tc>
          <w:tcPr>
            <w:tcW w:w="2141" w:type="dxa"/>
          </w:tcPr>
          <w:p w14:paraId="2D723468" w14:textId="7C08B99C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"C:\\var\\folders\\ym\\mtb62p_x1knb__gryfb0xp9m0000gn\\T\\com.microsoft.Word\\WebArchiveCopyPasteTempFiles\\zpat.jpg"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5C0FC307" wp14:editId="63B9CF37">
                  <wp:extent cx="1222624" cy="1715135"/>
                  <wp:effectExtent l="0" t="0" r="0" b="0"/>
                  <wp:docPr id="8" name="圖片 8" descr="藥品資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藥品資料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749" cy="175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035" w:type="dxa"/>
          </w:tcPr>
          <w:p w14:paraId="115154AC" w14:textId="75E21437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"C:\\var\\folders\\ym\\mtb62p_x1knb__gryfb0xp9m0000gn\\T\\com.microsoft.Word\\WebArchiveCopyPasteTempFiles\\appearance_A055938.jpg"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6A4F4B7E" wp14:editId="7F100ACB">
                  <wp:extent cx="952074" cy="1694815"/>
                  <wp:effectExtent l="0" t="0" r="635" b="0"/>
                  <wp:docPr id="9" name="圖片 9" descr="海滴人工淚液1.4% Hi tears 1.4%(polyvinyl  alcohol)之功效、適應症、仿單、許可證字號|藥典-KingNet國家網路醫藥|Second Opin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海滴人工淚液1.4% Hi tears 1.4%(polyvinyl  alcohol)之功效、適應症、仿單、許可證字號|藥典-KingNet國家網路醫藥|Second Opin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122" cy="173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050" w:type="dxa"/>
          </w:tcPr>
          <w:p w14:paraId="782A0A9F" w14:textId="0A36247C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"C:\\var\\folders\\ym\\mtb62p_x1knb__gryfb0xp9m0000gn\\T\\com.microsoft.Word\\WebArchiveCopyPasteTempFiles\\9k="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257B0EC6" wp14:editId="7CF293AC">
                  <wp:extent cx="1036873" cy="1766570"/>
                  <wp:effectExtent l="0" t="0" r="5080" b="0"/>
                  <wp:docPr id="2" name="圖片 2" descr="愛特淚點眼液Artelac Eye Drops - 武昌貿易有限公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愛特淚點眼液Artelac Eye Drops - 武昌貿易有限公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643" cy="1800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070" w:type="dxa"/>
          </w:tcPr>
          <w:p w14:paraId="7FE6622E" w14:textId="1383F377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"C:\\var\\folders\\ym\\mtb62p_x1knb__gryfb0xp9m0000gn\\T\\com.microsoft.Word\\WebArchiveCopyPasteTempFiles\\file.jpg"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01183436" wp14:editId="18979F83">
                  <wp:extent cx="1159985" cy="1694815"/>
                  <wp:effectExtent l="0" t="0" r="0" b="0"/>
                  <wp:docPr id="1" name="圖片 1" descr="視麗兒點眼液10ml | 綠洲化學工業有限公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視麗兒點眼液10ml | 綠洲化學工業有限公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535" cy="1767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</w:tr>
      <w:tr w:rsidR="00422FB7" w:rsidRPr="00422FB7" w14:paraId="68212EDD" w14:textId="77777777" w:rsidTr="00422FB7">
        <w:tc>
          <w:tcPr>
            <w:tcW w:w="2141" w:type="dxa"/>
          </w:tcPr>
          <w:p w14:paraId="048D339F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派滴兒</w:t>
            </w:r>
          </w:p>
        </w:tc>
        <w:tc>
          <w:tcPr>
            <w:tcW w:w="2035" w:type="dxa"/>
          </w:tcPr>
          <w:p w14:paraId="380215A8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海滴</w:t>
            </w:r>
          </w:p>
        </w:tc>
        <w:tc>
          <w:tcPr>
            <w:tcW w:w="2050" w:type="dxa"/>
          </w:tcPr>
          <w:p w14:paraId="43059F07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愛特淚</w:t>
            </w:r>
          </w:p>
        </w:tc>
        <w:tc>
          <w:tcPr>
            <w:tcW w:w="2070" w:type="dxa"/>
          </w:tcPr>
          <w:p w14:paraId="49B2B6F2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視麗兒</w:t>
            </w:r>
          </w:p>
        </w:tc>
      </w:tr>
    </w:tbl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406"/>
        <w:gridCol w:w="2106"/>
        <w:gridCol w:w="2141"/>
        <w:gridCol w:w="2016"/>
      </w:tblGrid>
      <w:tr w:rsidR="00422FB7" w:rsidRPr="00422FB7" w14:paraId="35F9C111" w14:textId="77777777" w:rsidTr="00006D9D">
        <w:tc>
          <w:tcPr>
            <w:tcW w:w="8296" w:type="dxa"/>
            <w:gridSpan w:val="4"/>
          </w:tcPr>
          <w:p w14:paraId="7362F263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新型防腐劑（</w:t>
            </w:r>
            <w:r w:rsidRPr="00422FB7">
              <w:rPr>
                <w:rFonts w:ascii="標楷體" w:eastAsia="標楷體" w:hAnsi="標楷體"/>
              </w:rPr>
              <w:t>Polyquad</w:t>
            </w:r>
            <w:r w:rsidRPr="00422FB7">
              <w:rPr>
                <w:rFonts w:ascii="標楷體" w:eastAsia="標楷體" w:hAnsi="標楷體" w:hint="eastAsia"/>
                <w:b/>
                <w:bCs/>
              </w:rPr>
              <w:t>、</w:t>
            </w:r>
            <w:r w:rsidRPr="00422FB7">
              <w:rPr>
                <w:rFonts w:ascii="標楷體" w:eastAsia="標楷體" w:hAnsi="標楷體" w:hint="eastAsia"/>
              </w:rPr>
              <w:t>P</w:t>
            </w:r>
            <w:r w:rsidRPr="00422FB7">
              <w:rPr>
                <w:rFonts w:ascii="標楷體" w:eastAsia="標楷體" w:hAnsi="標楷體"/>
              </w:rPr>
              <w:t>urite</w:t>
            </w:r>
            <w:r w:rsidRPr="00422FB7">
              <w:rPr>
                <w:rFonts w:ascii="標楷體" w:eastAsia="標楷體" w:hAnsi="標楷體" w:hint="eastAsia"/>
              </w:rPr>
              <w:t>）</w:t>
            </w:r>
            <w:r w:rsidRPr="00422FB7">
              <w:rPr>
                <w:rFonts w:ascii="標楷體" w:eastAsia="標楷體" w:hAnsi="標楷體" w:hint="eastAsia"/>
                <w:b/>
                <w:bCs/>
              </w:rPr>
              <w:t>＋保濕潤滑劑</w:t>
            </w:r>
          </w:p>
        </w:tc>
      </w:tr>
      <w:tr w:rsidR="00422FB7" w:rsidRPr="00422FB7" w14:paraId="325B4B02" w14:textId="77777777" w:rsidTr="00422FB7">
        <w:tc>
          <w:tcPr>
            <w:tcW w:w="2278" w:type="dxa"/>
          </w:tcPr>
          <w:p w14:paraId="497081D1" w14:textId="2C09E891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"C:\\var\\folders\\ym\\mtb62p_x1knb__gryfb0xp9m0000gn\\T\\com.microsoft.Word\\WebArchiveCopyPasteTempFiles\\appearance_B017091.jpg"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44C100A9" wp14:editId="3B4323F1">
                  <wp:extent cx="1390650" cy="1725638"/>
                  <wp:effectExtent l="0" t="0" r="0" b="1905"/>
                  <wp:docPr id="10" name="圖片 10" descr="愛爾康”淚然點眼液TEARS NATURALE之功效、適應症、仿單、許可證字號|藥典-KingNet國家網路醫藥|Second Opin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愛爾康”淚然點眼液TEARS NATURALE之功效、適應症、仿單、許可證字號|藥典-KingNet國家網路醫藥|Second Opin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9958" cy="177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080" w:type="dxa"/>
          </w:tcPr>
          <w:p w14:paraId="7C310431" w14:textId="696408D4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"C:\\var\\folders\\ym\\mtb62p_x1knb__gryfb0xp9m0000gn\\T\\com.microsoft.Word\\WebArchiveCopyPasteTempFiles\\2Q=="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19C6B882" wp14:editId="419570EC">
                  <wp:extent cx="1199072" cy="1719701"/>
                  <wp:effectExtent l="0" t="0" r="1270" b="0"/>
                  <wp:docPr id="11" name="圖片 11" descr="人工淚液_本院用藥百寶箱_衛教百寶箱| 上明眼科診所-值得信賴的優質眼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人工淚液_本院用藥百寶箱_衛教百寶箱| 上明眼科診所-值得信賴的優質眼科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392" cy="1741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028" w:type="dxa"/>
          </w:tcPr>
          <w:p w14:paraId="7F7AC0C3" w14:textId="6E3332DC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"C:\\var\\folders\\ym\\mtb62p_x1knb__gryfb0xp9m0000gn\\T\\com.microsoft.Word\\WebArchiveCopyPasteTempFiles\\refresh-tears-2022-new.jpeg"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795124A0" wp14:editId="38F70EED">
                  <wp:extent cx="1222625" cy="1776730"/>
                  <wp:effectExtent l="0" t="0" r="0" b="1270"/>
                  <wp:docPr id="21" name="圖片 21" descr="眼科醫療藥物- 艾伯維產品- 我們的科學| AbbV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眼科醫療藥物- 艾伯維產品- 我們的科學| AbbV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255" cy="1822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1910" w:type="dxa"/>
          </w:tcPr>
          <w:p w14:paraId="2341E783" w14:textId="709FC257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"C:\\var\\folders\\ym\\mtb62p_x1knb__gryfb0xp9m0000gn\\T\\com.microsoft.Word\\WebArchiveCopyPasteTempFiles\\1382580615-2703499783.jpg"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79047D3A" wp14:editId="3C44FFD3">
                  <wp:extent cx="1140431" cy="1478915"/>
                  <wp:effectExtent l="0" t="0" r="3175" b="0"/>
                  <wp:docPr id="22" name="圖片 22" descr="Refresh 點眼液的使用心得@ TanTan &amp; P.T.L.J :: 痞客邦: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Refresh 點眼液的使用心得@ TanTan &amp; P.T.L.J :: 痞客邦: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9604" cy="1503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</w:tr>
      <w:tr w:rsidR="00422FB7" w:rsidRPr="00422FB7" w14:paraId="140952FA" w14:textId="77777777" w:rsidTr="00422FB7">
        <w:tc>
          <w:tcPr>
            <w:tcW w:w="2278" w:type="dxa"/>
          </w:tcPr>
          <w:p w14:paraId="73594AF7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淚然</w:t>
            </w:r>
          </w:p>
        </w:tc>
        <w:tc>
          <w:tcPr>
            <w:tcW w:w="2080" w:type="dxa"/>
          </w:tcPr>
          <w:p w14:paraId="439DCB42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Times New Roman" w:eastAsia="標楷體" w:hAnsi="Times New Roman" w:cs="Times New Roman"/>
                <w:b/>
                <w:bCs/>
                <w:color w:val="000000"/>
                <w:spacing w:val="12"/>
                <w:shd w:val="clear" w:color="auto" w:fill="FFFFFF"/>
              </w:rPr>
              <w:t>Systane Ultra</w:t>
            </w: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 xml:space="preserve"> 視舒坦</w:t>
            </w:r>
          </w:p>
        </w:tc>
        <w:tc>
          <w:tcPr>
            <w:tcW w:w="2028" w:type="dxa"/>
          </w:tcPr>
          <w:p w14:paraId="178B819D" w14:textId="77777777" w:rsidR="00422FB7" w:rsidRPr="00422FB7" w:rsidRDefault="00422FB7" w:rsidP="00006D9D">
            <w:pPr>
              <w:jc w:val="center"/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</w:pP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>麗眼舒巧滴瓶</w:t>
            </w:r>
          </w:p>
        </w:tc>
        <w:tc>
          <w:tcPr>
            <w:tcW w:w="1910" w:type="dxa"/>
          </w:tcPr>
          <w:p w14:paraId="5DF82752" w14:textId="77777777" w:rsidR="00422FB7" w:rsidRPr="00422FB7" w:rsidRDefault="00422FB7" w:rsidP="00006D9D">
            <w:pPr>
              <w:jc w:val="center"/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</w:pPr>
            <w:r w:rsidRPr="00422FB7">
              <w:rPr>
                <w:rFonts w:ascii="標楷體" w:eastAsia="標楷體" w:hAnsi="標楷體" w:cs="Arial" w:hint="eastAsia"/>
                <w:b/>
                <w:bCs/>
                <w:color w:val="000000"/>
                <w:spacing w:val="12"/>
                <w:shd w:val="clear" w:color="auto" w:fill="FFFFFF"/>
              </w:rPr>
              <w:t>優麗舒眼用點眼液</w:t>
            </w:r>
          </w:p>
        </w:tc>
      </w:tr>
    </w:tbl>
    <w:tbl>
      <w:tblPr>
        <w:tblStyle w:val="31"/>
        <w:tblW w:w="8359" w:type="dxa"/>
        <w:tblLayout w:type="fixed"/>
        <w:tblLook w:val="04A0" w:firstRow="1" w:lastRow="0" w:firstColumn="1" w:lastColumn="0" w:noHBand="0" w:noVBand="1"/>
      </w:tblPr>
      <w:tblGrid>
        <w:gridCol w:w="3256"/>
        <w:gridCol w:w="2683"/>
        <w:gridCol w:w="2420"/>
      </w:tblGrid>
      <w:tr w:rsidR="00422FB7" w:rsidRPr="00422FB7" w14:paraId="25AC76DD" w14:textId="77777777" w:rsidTr="00006D9D">
        <w:tc>
          <w:tcPr>
            <w:tcW w:w="8359" w:type="dxa"/>
            <w:gridSpan w:val="3"/>
          </w:tcPr>
          <w:p w14:paraId="5752FC78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新一代人工淚液（含</w:t>
            </w:r>
            <w:r w:rsidRPr="00422FB7">
              <w:rPr>
                <w:rFonts w:ascii="Times New Roman" w:eastAsia="標楷體" w:hAnsi="Times New Roman" w:cs="Times New Roman"/>
              </w:rPr>
              <w:t>HP Guar</w:t>
            </w:r>
            <w:r w:rsidRPr="00422FB7">
              <w:rPr>
                <w:rFonts w:ascii="標楷體" w:eastAsia="標楷體" w:hAnsi="標楷體" w:hint="eastAsia"/>
              </w:rPr>
              <w:t>、</w:t>
            </w:r>
            <w:r w:rsidRPr="00422FB7">
              <w:rPr>
                <w:rFonts w:ascii="標楷體" w:eastAsia="標楷體" w:hAnsi="標楷體" w:hint="eastAsia"/>
                <w:b/>
                <w:bCs/>
              </w:rPr>
              <w:t>平衡滲透壓成份）</w:t>
            </w:r>
          </w:p>
        </w:tc>
      </w:tr>
      <w:tr w:rsidR="00422FB7" w:rsidRPr="00422FB7" w14:paraId="72541ED9" w14:textId="77777777" w:rsidTr="00006D9D">
        <w:tc>
          <w:tcPr>
            <w:tcW w:w="3256" w:type="dxa"/>
          </w:tcPr>
          <w:p w14:paraId="6458CC02" w14:textId="5B068CC1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"C:\\var\\folders\\ym\\mtb62p_x1knb__gryfb0xp9m0000gn\\T\\com.microsoft.Word\\WebArchiveCopyPasteTempFiles\\hydration_b-4917fb26fcf7ef6e4c4def3e9db5cfdf33a90bb192cdae132767ab9631db692d.png"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00A4677E" wp14:editId="3E230844">
                  <wp:extent cx="2239766" cy="2157095"/>
                  <wp:effectExtent l="0" t="0" r="0" b="0"/>
                  <wp:docPr id="28" name="圖片 28" descr="全球銷售NO.1&gt; 視舒坦人工淚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全球銷售NO.1&gt; 視舒坦人工淚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8218" cy="2174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683" w:type="dxa"/>
          </w:tcPr>
          <w:p w14:paraId="3D974CC2" w14:textId="4DDD60A2" w:rsidR="00422FB7" w:rsidRPr="00422FB7" w:rsidRDefault="00027B6A" w:rsidP="00027B6A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6432" behindDoc="1" locked="0" layoutInCell="1" allowOverlap="1" wp14:anchorId="52A358F3" wp14:editId="0CAE6C11">
                  <wp:simplePos x="0" y="0"/>
                  <wp:positionH relativeFrom="column">
                    <wp:posOffset>99707</wp:posOffset>
                  </wp:positionH>
                  <wp:positionV relativeFrom="paragraph">
                    <wp:posOffset>208196</wp:posOffset>
                  </wp:positionV>
                  <wp:extent cx="1253447" cy="1797685"/>
                  <wp:effectExtent l="0" t="0" r="4445" b="0"/>
                  <wp:wrapNone/>
                  <wp:docPr id="24" name="圖片 24" descr="人工淚液_本院用藥百寶箱_衛教百寶箱| 上明眼科診所-值得信賴的優質眼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人工淚液_本院用藥百寶箱_衛教百寶箱| 上明眼科診所-值得信賴的優質眼科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3447" cy="1797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22FB7" w:rsidRPr="00422FB7">
              <w:rPr>
                <w:rFonts w:ascii="標楷體" w:eastAsia="標楷體" w:hAnsi="標楷體"/>
              </w:rPr>
              <w:fldChar w:fldCharType="begin"/>
            </w:r>
            <w:r w:rsidR="00422FB7"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"C:\\var\\folders\\ym\\mtb62p_x1knb__gryfb0xp9m0000gn\\T\\com.microsoft.Word\\WebArchiveCopyPasteTempFiles\\2Q==" \* MERGEFORMAT </w:instrText>
            </w:r>
            <w:r w:rsidR="00422FB7"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420" w:type="dxa"/>
          </w:tcPr>
          <w:p w14:paraId="706874C2" w14:textId="4C8527FA" w:rsidR="00422FB7" w:rsidRPr="00422FB7" w:rsidRDefault="007C254A" w:rsidP="007C254A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2B5B77B1" wp14:editId="6F0B7AEB">
                  <wp:extent cx="1323759" cy="1716656"/>
                  <wp:effectExtent l="0" t="0" r="0" b="0"/>
                  <wp:docPr id="26" name="圖片 26" descr="Refresh 點眼液的使用心得@ TanTan &amp; P.T.L.J :: 痞客邦: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Refresh 點眼液的使用心得@ TanTan &amp; P.T.L.J :: 痞客邦: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5380" cy="1757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22FB7" w:rsidRPr="00422FB7">
              <w:rPr>
                <w:rFonts w:ascii="標楷體" w:eastAsia="標楷體" w:hAnsi="標楷體"/>
              </w:rPr>
              <w:fldChar w:fldCharType="begin"/>
            </w:r>
            <w:r w:rsidR="00422FB7"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"C:\\var\\folders\\ym\\mtb62p_x1knb__gryfb0xp9m0000gn\\T\\com.microsoft.Word\\WebArchiveCopyPasteTempFiles\\1382580615-2703499783.jpg" \* MERGEFORMAT </w:instrText>
            </w:r>
            <w:r w:rsidR="00422FB7" w:rsidRPr="00422FB7">
              <w:rPr>
                <w:rFonts w:ascii="標楷體" w:eastAsia="標楷體" w:hAnsi="標楷體"/>
              </w:rPr>
              <w:fldChar w:fldCharType="end"/>
            </w:r>
          </w:p>
        </w:tc>
      </w:tr>
      <w:tr w:rsidR="00422FB7" w:rsidRPr="00422FB7" w14:paraId="0B9C2782" w14:textId="77777777" w:rsidTr="00006D9D">
        <w:tc>
          <w:tcPr>
            <w:tcW w:w="3256" w:type="dxa"/>
          </w:tcPr>
          <w:p w14:paraId="20306C16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Times New Roman" w:eastAsia="標楷體" w:hAnsi="Times New Roman" w:cs="Times New Roman"/>
                <w:b/>
                <w:bCs/>
                <w:color w:val="000000"/>
                <w:spacing w:val="12"/>
                <w:shd w:val="clear" w:color="auto" w:fill="FFFFFF"/>
              </w:rPr>
              <w:t>Systane Hydration</w:t>
            </w: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 xml:space="preserve"> </w:t>
            </w:r>
            <w:r w:rsidRPr="00422FB7">
              <w:rPr>
                <w:rFonts w:ascii="標楷體" w:eastAsia="標楷體" w:hAnsi="標楷體" w:hint="eastAsia"/>
                <w:b/>
                <w:bCs/>
              </w:rPr>
              <w:t>舒視坦 玻尿酸</w:t>
            </w:r>
          </w:p>
        </w:tc>
        <w:tc>
          <w:tcPr>
            <w:tcW w:w="2683" w:type="dxa"/>
          </w:tcPr>
          <w:p w14:paraId="7CAF4834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>Systane Ult</w:t>
            </w:r>
            <w:r w:rsidRPr="00422FB7">
              <w:rPr>
                <w:rFonts w:ascii="Times New Roman" w:eastAsia="標楷體" w:hAnsi="Times New Roman" w:cs="Times New Roman"/>
                <w:b/>
                <w:bCs/>
                <w:color w:val="000000"/>
                <w:spacing w:val="12"/>
                <w:shd w:val="clear" w:color="auto" w:fill="FFFFFF"/>
              </w:rPr>
              <w:t>ra</w:t>
            </w: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 xml:space="preserve"> 視舒坦</w:t>
            </w:r>
          </w:p>
        </w:tc>
        <w:tc>
          <w:tcPr>
            <w:tcW w:w="2420" w:type="dxa"/>
          </w:tcPr>
          <w:p w14:paraId="6B71E647" w14:textId="77777777" w:rsidR="00422FB7" w:rsidRPr="00422FB7" w:rsidRDefault="00422FB7" w:rsidP="00006D9D">
            <w:pPr>
              <w:jc w:val="center"/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</w:pPr>
            <w:r w:rsidRPr="00422FB7">
              <w:rPr>
                <w:rFonts w:ascii="標楷體" w:eastAsia="標楷體" w:hAnsi="標楷體" w:cs="Arial" w:hint="eastAsia"/>
                <w:b/>
                <w:bCs/>
                <w:color w:val="000000"/>
                <w:spacing w:val="12"/>
                <w:shd w:val="clear" w:color="auto" w:fill="FFFFFF"/>
              </w:rPr>
              <w:t>優麗舒眼用點眼液</w:t>
            </w:r>
          </w:p>
        </w:tc>
      </w:tr>
    </w:tbl>
    <w:p w14:paraId="3D3530CB" w14:textId="7E3E888A" w:rsidR="00422FB7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color w:val="FF0000"/>
          <w:sz w:val="28"/>
          <w:szCs w:val="28"/>
        </w:rPr>
      </w:pPr>
    </w:p>
    <w:p w14:paraId="20C4004D" w14:textId="77777777" w:rsidR="00422FB7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color w:val="FF0000"/>
          <w:sz w:val="28"/>
          <w:szCs w:val="28"/>
        </w:rPr>
      </w:pPr>
    </w:p>
    <w:p w14:paraId="1A4C58A6" w14:textId="77777777" w:rsidR="00422FB7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color w:val="FF0000"/>
          <w:sz w:val="28"/>
          <w:szCs w:val="28"/>
        </w:rPr>
      </w:pPr>
    </w:p>
    <w:tbl>
      <w:tblPr>
        <w:tblStyle w:val="aa"/>
        <w:tblW w:w="8359" w:type="dxa"/>
        <w:tblLayout w:type="fixed"/>
        <w:tblLook w:val="04A0" w:firstRow="1" w:lastRow="0" w:firstColumn="1" w:lastColumn="0" w:noHBand="0" w:noVBand="1"/>
      </w:tblPr>
      <w:tblGrid>
        <w:gridCol w:w="2972"/>
        <w:gridCol w:w="2835"/>
        <w:gridCol w:w="2552"/>
      </w:tblGrid>
      <w:tr w:rsidR="00422FB7" w:rsidRPr="00422FB7" w14:paraId="20AB0074" w14:textId="77777777" w:rsidTr="00006D9D">
        <w:tc>
          <w:tcPr>
            <w:tcW w:w="8359" w:type="dxa"/>
            <w:gridSpan w:val="3"/>
          </w:tcPr>
          <w:p w14:paraId="3AB3D97A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脂質加強型人工淚液</w:t>
            </w:r>
          </w:p>
        </w:tc>
      </w:tr>
      <w:tr w:rsidR="00422FB7" w:rsidRPr="00422FB7" w14:paraId="1CE1E7EE" w14:textId="77777777" w:rsidTr="00006D9D">
        <w:tc>
          <w:tcPr>
            <w:tcW w:w="2972" w:type="dxa"/>
          </w:tcPr>
          <w:p w14:paraId="5B3D2187" w14:textId="63245012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"C:\\var\\folders\\ym\\mtb62p_x1knb__gryfb0xp9m0000gn\\T\\com.microsoft.Word\\WebArchiveCopyPasteTempFiles\\2Q=="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215366A6" wp14:editId="1795B291">
                  <wp:extent cx="1591353" cy="2376560"/>
                  <wp:effectExtent l="0" t="0" r="0" b="0"/>
                  <wp:docPr id="32" name="圖片 32" descr="人工淚液_本院用藥百寶箱_衛教百寶箱| 上明眼科診所-值得信賴的優質眼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人工淚液_本院用藥百寶箱_衛教百寶箱| 上明眼科診所-值得信賴的優質眼科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511" cy="2381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835" w:type="dxa"/>
          </w:tcPr>
          <w:p w14:paraId="533C2B82" w14:textId="319BB426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"C:\\var\\folders\\ym\\mtb62p_x1knb__gryfb0xp9m0000gn\\T\\com.microsoft.Word\\WebArchiveCopyPasteTempFiles\\00069886943078_a1c1_en.jpg"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64F02A5B" wp14:editId="6C95E269">
                  <wp:extent cx="1566530" cy="2355622"/>
                  <wp:effectExtent l="0" t="0" r="0" b="0"/>
                  <wp:docPr id="33" name="圖片 33" descr="Refresh Optive Advance | Walmart Can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Refresh Optive Advance | Walmart Can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958" cy="237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552" w:type="dxa"/>
          </w:tcPr>
          <w:p w14:paraId="465DF08B" w14:textId="48392552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"C:\\var\\folders\\ym\\mtb62p_x1knb__gryfb0xp9m0000gn\\T\\com.microsoft.Word\\WebArchiveCopyPasteTempFiles\\img_product_img_Cationorm.jpg"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4D1BD1ED" wp14:editId="3F514DA2">
                  <wp:extent cx="1399540" cy="2188396"/>
                  <wp:effectExtent l="0" t="0" r="0" b="0"/>
                  <wp:docPr id="34" name="圖片 34" descr="產品介紹-RX｜參天製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產品介紹-RX｜參天製藥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1319" cy="2206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</w:tr>
      <w:tr w:rsidR="00422FB7" w:rsidRPr="00422FB7" w14:paraId="6B5B1C23" w14:textId="77777777" w:rsidTr="00006D9D">
        <w:tc>
          <w:tcPr>
            <w:tcW w:w="2972" w:type="dxa"/>
          </w:tcPr>
          <w:p w14:paraId="218B4A5D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Times New Roman" w:eastAsia="標楷體" w:hAnsi="Times New Roman" w:cs="Times New Roman"/>
                <w:b/>
                <w:bCs/>
                <w:color w:val="000000"/>
                <w:spacing w:val="12"/>
                <w:shd w:val="clear" w:color="auto" w:fill="FFFFFF"/>
              </w:rPr>
              <w:t>SYSTANE Balance</w:t>
            </w: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 xml:space="preserve"> </w:t>
            </w:r>
            <w:r w:rsidRPr="00422FB7">
              <w:rPr>
                <w:rFonts w:ascii="標楷體" w:eastAsia="標楷體" w:hAnsi="標楷體" w:cs="Arial" w:hint="eastAsia"/>
                <w:b/>
                <w:bCs/>
                <w:color w:val="000000"/>
                <w:spacing w:val="12"/>
                <w:shd w:val="clear" w:color="auto" w:fill="FFFFFF"/>
              </w:rPr>
              <w:t>視舒坦倍潤濕</w:t>
            </w:r>
          </w:p>
        </w:tc>
        <w:tc>
          <w:tcPr>
            <w:tcW w:w="2835" w:type="dxa"/>
          </w:tcPr>
          <w:p w14:paraId="77B08E66" w14:textId="77777777" w:rsidR="00422FB7" w:rsidRPr="00422FB7" w:rsidRDefault="00422FB7" w:rsidP="00006D9D">
            <w:pPr>
              <w:jc w:val="center"/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</w:pPr>
            <w:r w:rsidRPr="00422FB7">
              <w:rPr>
                <w:rFonts w:ascii="Times New Roman" w:eastAsia="標楷體" w:hAnsi="Times New Roman" w:cs="Times New Roman"/>
                <w:b/>
                <w:bCs/>
                <w:color w:val="000000"/>
                <w:spacing w:val="12"/>
                <w:shd w:val="clear" w:color="auto" w:fill="FFFFFF"/>
              </w:rPr>
              <w:t>Optive Advanced</w:t>
            </w: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 xml:space="preserve"> 優麗舒加強型眼用乳劑</w:t>
            </w:r>
          </w:p>
        </w:tc>
        <w:tc>
          <w:tcPr>
            <w:tcW w:w="2552" w:type="dxa"/>
          </w:tcPr>
          <w:p w14:paraId="4B53DD3C" w14:textId="77777777" w:rsidR="00422FB7" w:rsidRPr="00422FB7" w:rsidRDefault="00422FB7" w:rsidP="00006D9D">
            <w:pPr>
              <w:jc w:val="center"/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</w:pPr>
            <w:r w:rsidRPr="00422FB7">
              <w:rPr>
                <w:rFonts w:ascii="Times New Roman" w:eastAsia="標楷體" w:hAnsi="Times New Roman" w:cs="Times New Roman"/>
                <w:b/>
                <w:bCs/>
                <w:color w:val="000000"/>
                <w:spacing w:val="12"/>
                <w:shd w:val="clear" w:color="auto" w:fill="FFFFFF"/>
              </w:rPr>
              <w:t>Cationorm</w:t>
            </w: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 xml:space="preserve"> 凱舒諾</w:t>
            </w:r>
          </w:p>
        </w:tc>
      </w:tr>
    </w:tbl>
    <w:tbl>
      <w:tblPr>
        <w:tblStyle w:val="4"/>
        <w:tblW w:w="8359" w:type="dxa"/>
        <w:tblLayout w:type="fixed"/>
        <w:tblLook w:val="04A0" w:firstRow="1" w:lastRow="0" w:firstColumn="1" w:lastColumn="0" w:noHBand="0" w:noVBand="1"/>
      </w:tblPr>
      <w:tblGrid>
        <w:gridCol w:w="2972"/>
        <w:gridCol w:w="2835"/>
        <w:gridCol w:w="2552"/>
      </w:tblGrid>
      <w:tr w:rsidR="00422FB7" w:rsidRPr="00422FB7" w14:paraId="396D18D9" w14:textId="77777777" w:rsidTr="00006D9D">
        <w:tc>
          <w:tcPr>
            <w:tcW w:w="8359" w:type="dxa"/>
            <w:gridSpan w:val="3"/>
          </w:tcPr>
          <w:p w14:paraId="75C59EE1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hint="eastAsia"/>
                <w:b/>
                <w:bCs/>
              </w:rPr>
              <w:t>不含防腐劑單支包裝眼藥水</w:t>
            </w:r>
          </w:p>
        </w:tc>
      </w:tr>
      <w:tr w:rsidR="00422FB7" w:rsidRPr="00422FB7" w14:paraId="78A8D28F" w14:textId="77777777" w:rsidTr="00006D9D">
        <w:tc>
          <w:tcPr>
            <w:tcW w:w="2972" w:type="dxa"/>
          </w:tcPr>
          <w:p w14:paraId="295F0118" w14:textId="3A3620F1" w:rsidR="00422FB7" w:rsidRPr="00422FB7" w:rsidRDefault="00422FB7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"C:\\var\\folders\\ym\\mtb62p_x1knb__gryfb0xp9m0000gn\\T\\com.microsoft.Word\\WebArchiveCopyPasteTempFiles\\ecprod_109431_6288505_34965.jpg" \* MERGEFORMAT </w:instrText>
            </w:r>
            <w:r w:rsidRPr="00422FB7">
              <w:rPr>
                <w:rFonts w:ascii="標楷體" w:eastAsia="標楷體" w:hAnsi="標楷體"/>
              </w:rPr>
              <w:fldChar w:fldCharType="separate"/>
            </w:r>
            <w:r w:rsidRPr="00422FB7">
              <w:rPr>
                <w:rFonts w:ascii="標楷體" w:eastAsia="標楷體" w:hAnsi="標楷體"/>
                <w:noProof/>
              </w:rPr>
              <w:drawing>
                <wp:inline distT="0" distB="0" distL="0" distR="0" wp14:anchorId="500DA563" wp14:editId="368EB3D6">
                  <wp:extent cx="1750060" cy="1525270"/>
                  <wp:effectExtent l="0" t="0" r="254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060" cy="1525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835" w:type="dxa"/>
          </w:tcPr>
          <w:p w14:paraId="3CB9BB67" w14:textId="33BA9B61" w:rsidR="00422FB7" w:rsidRPr="00422FB7" w:rsidRDefault="00027B6A" w:rsidP="00027B6A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8480" behindDoc="1" locked="0" layoutInCell="1" allowOverlap="1" wp14:anchorId="3E0855DD" wp14:editId="17335FC1">
                  <wp:simplePos x="0" y="0"/>
                  <wp:positionH relativeFrom="column">
                    <wp:posOffset>-13718</wp:posOffset>
                  </wp:positionH>
                  <wp:positionV relativeFrom="paragraph">
                    <wp:posOffset>86982</wp:posOffset>
                  </wp:positionV>
                  <wp:extent cx="1699403" cy="1474245"/>
                  <wp:effectExtent l="0" t="0" r="0" b="0"/>
                  <wp:wrapNone/>
                  <wp:docPr id="41" name="圖片 41" descr="愛爾康日拋隱形眼鏡- ALCON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愛爾康日拋隱形眼鏡- ALCON®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147" cy="1482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22FB7" w:rsidRPr="00422FB7">
              <w:rPr>
                <w:rFonts w:ascii="標楷體" w:eastAsia="標楷體" w:hAnsi="標楷體"/>
              </w:rPr>
              <w:fldChar w:fldCharType="begin"/>
            </w:r>
            <w:r w:rsidR="00422FB7"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"C:\\var\\folders\\ym\\mtb62p_x1knb__gryfb0xp9m0000gn\\T\\com.microsoft.Word\\WebArchiveCopyPasteTempFiles\\%E8%A6%96%E8%88%92%E5%9D%A6%E4%BA%BA%E5%B7%A5%E6%B7%9A%E6%B6%B2%E5%96%AE%E9%9A%BB.png" \* MERGEFORMAT </w:instrText>
            </w:r>
            <w:r w:rsidR="00422FB7" w:rsidRPr="00422FB7"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552" w:type="dxa"/>
          </w:tcPr>
          <w:p w14:paraId="3C573569" w14:textId="2CC560C7" w:rsidR="00422FB7" w:rsidRPr="00422FB7" w:rsidRDefault="00027B6A" w:rsidP="00006D9D">
            <w:pPr>
              <w:rPr>
                <w:rFonts w:ascii="標楷體" w:eastAsia="標楷體" w:hAnsi="標楷體"/>
                <w:i/>
                <w:iCs/>
              </w:rPr>
            </w:pPr>
            <w:r w:rsidRPr="00422FB7"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7456" behindDoc="1" locked="0" layoutInCell="1" allowOverlap="1" wp14:anchorId="29E02375" wp14:editId="50486CDD">
                  <wp:simplePos x="0" y="0"/>
                  <wp:positionH relativeFrom="column">
                    <wp:posOffset>-2396</wp:posOffset>
                  </wp:positionH>
                  <wp:positionV relativeFrom="paragraph">
                    <wp:posOffset>104236</wp:posOffset>
                  </wp:positionV>
                  <wp:extent cx="1514503" cy="1440611"/>
                  <wp:effectExtent l="0" t="0" r="0" b="7620"/>
                  <wp:wrapNone/>
                  <wp:docPr id="39" name="圖片 39" descr="Taiwan - Leading Growth Pharma - Allerg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Taiwan - Leading Growth Pharma - Allerg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881" cy="1450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22FB7" w:rsidRPr="00422FB7">
              <w:rPr>
                <w:rFonts w:ascii="標楷體" w:eastAsia="標楷體" w:hAnsi="標楷體"/>
              </w:rPr>
              <w:fldChar w:fldCharType="begin"/>
            </w:r>
            <w:r w:rsidR="00422FB7">
              <w:rPr>
                <w:rFonts w:ascii="標楷體" w:eastAsia="標楷體" w:hAnsi="標楷體"/>
              </w:rPr>
              <w:instrText xml:space="preserve"> INCLUDEPICTURE "C:\\var\\folders\\ym\\mtb62p_x1knb__gryfb0xp9m0000gn\\T\\com.microsoft.Word\\WebArchiveCopyPasteTempFiles\\refresh-plus.jpg?ext=.jpg" \* MERGEFORMAT </w:instrText>
            </w:r>
            <w:r w:rsidR="00422FB7" w:rsidRPr="00422FB7">
              <w:rPr>
                <w:rFonts w:ascii="標楷體" w:eastAsia="標楷體" w:hAnsi="標楷體"/>
              </w:rPr>
              <w:fldChar w:fldCharType="end"/>
            </w:r>
          </w:p>
        </w:tc>
      </w:tr>
      <w:tr w:rsidR="00422FB7" w:rsidRPr="00422FB7" w14:paraId="6CD55AEA" w14:textId="77777777" w:rsidTr="00006D9D">
        <w:tc>
          <w:tcPr>
            <w:tcW w:w="2972" w:type="dxa"/>
          </w:tcPr>
          <w:p w14:paraId="7FA2BAD8" w14:textId="77777777" w:rsidR="00422FB7" w:rsidRPr="00422FB7" w:rsidRDefault="00422FB7" w:rsidP="00006D9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22FB7">
              <w:rPr>
                <w:rFonts w:ascii="標楷體" w:eastAsia="標楷體" w:hAnsi="標楷體" w:cs="Arial" w:hint="eastAsia"/>
                <w:b/>
                <w:bCs/>
                <w:color w:val="000000"/>
                <w:spacing w:val="12"/>
                <w:shd w:val="clear" w:color="auto" w:fill="FFFFFF"/>
              </w:rPr>
              <w:t>愛特淚單劑量眼用滴劑</w:t>
            </w:r>
          </w:p>
        </w:tc>
        <w:tc>
          <w:tcPr>
            <w:tcW w:w="2835" w:type="dxa"/>
          </w:tcPr>
          <w:p w14:paraId="20E6FD43" w14:textId="77777777" w:rsidR="00422FB7" w:rsidRPr="00422FB7" w:rsidRDefault="00422FB7" w:rsidP="00006D9D">
            <w:pPr>
              <w:jc w:val="center"/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</w:pPr>
            <w:r w:rsidRPr="00422FB7"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  <w:t>視舒坦單支裝</w:t>
            </w:r>
          </w:p>
        </w:tc>
        <w:tc>
          <w:tcPr>
            <w:tcW w:w="2552" w:type="dxa"/>
          </w:tcPr>
          <w:p w14:paraId="588EB281" w14:textId="77777777" w:rsidR="00422FB7" w:rsidRPr="00422FB7" w:rsidRDefault="00422FB7" w:rsidP="00006D9D">
            <w:pPr>
              <w:pStyle w:val="Web"/>
              <w:rPr>
                <w:rFonts w:ascii="標楷體" w:eastAsia="標楷體" w:hAnsi="標楷體" w:cs="Arial"/>
                <w:b/>
                <w:bCs/>
                <w:color w:val="000000"/>
                <w:spacing w:val="12"/>
                <w:kern w:val="2"/>
                <w:shd w:val="clear" w:color="auto" w:fill="FFFFFF"/>
              </w:rPr>
            </w:pPr>
            <w:r w:rsidRPr="00422FB7">
              <w:rPr>
                <w:rFonts w:ascii="標楷體" w:eastAsia="標楷體" w:hAnsi="標楷體" w:cs="Arial" w:hint="eastAsia"/>
                <w:b/>
                <w:bCs/>
                <w:color w:val="000000"/>
                <w:spacing w:val="12"/>
                <w:kern w:val="2"/>
                <w:shd w:val="clear" w:color="auto" w:fill="FFFFFF"/>
              </w:rPr>
              <w:t xml:space="preserve">麗眼舒單支裝點眼液 </w:t>
            </w:r>
          </w:p>
          <w:p w14:paraId="7562DD6B" w14:textId="77777777" w:rsidR="00422FB7" w:rsidRPr="00422FB7" w:rsidRDefault="00422FB7" w:rsidP="00006D9D">
            <w:pPr>
              <w:jc w:val="center"/>
              <w:rPr>
                <w:rFonts w:ascii="標楷體" w:eastAsia="標楷體" w:hAnsi="標楷體" w:cs="Arial"/>
                <w:b/>
                <w:bCs/>
                <w:color w:val="000000"/>
                <w:spacing w:val="12"/>
                <w:shd w:val="clear" w:color="auto" w:fill="FFFFFF"/>
              </w:rPr>
            </w:pPr>
          </w:p>
        </w:tc>
      </w:tr>
    </w:tbl>
    <w:p w14:paraId="7DF1A780" w14:textId="77777777" w:rsidR="00422FB7" w:rsidRPr="00422FB7" w:rsidRDefault="00422FB7" w:rsidP="00422FB7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color w:val="FF0000"/>
          <w:sz w:val="28"/>
          <w:szCs w:val="28"/>
        </w:rPr>
      </w:pPr>
    </w:p>
    <w:p w14:paraId="174456F8" w14:textId="77777777" w:rsidR="00422FB7" w:rsidRPr="00422FB7" w:rsidRDefault="0033286C" w:rsidP="00422FB7">
      <w:pPr>
        <w:rPr>
          <w:rFonts w:ascii="標楷體" w:eastAsia="標楷體" w:hAnsi="標楷體"/>
          <w:b/>
          <w:color w:val="FF0000"/>
          <w:sz w:val="28"/>
          <w:szCs w:val="28"/>
        </w:rPr>
      </w:pPr>
      <w:r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t>七.</w:t>
      </w:r>
      <w:r w:rsidR="00C840D5"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t>資料來源</w:t>
      </w:r>
      <w:r w:rsidRPr="00422FB7">
        <w:rPr>
          <w:rFonts w:ascii="標楷體" w:eastAsia="標楷體" w:hAnsi="標楷體" w:hint="eastAsia"/>
          <w:b/>
          <w:color w:val="FF0000"/>
          <w:sz w:val="28"/>
          <w:szCs w:val="28"/>
        </w:rPr>
        <w:t xml:space="preserve">: </w:t>
      </w:r>
    </w:p>
    <w:p w14:paraId="150CA9CA" w14:textId="33C91DE5" w:rsidR="00422FB7" w:rsidRPr="00422FB7" w:rsidRDefault="00422FB7" w:rsidP="00422FB7">
      <w:pPr>
        <w:pStyle w:val="a4"/>
        <w:numPr>
          <w:ilvl w:val="0"/>
          <w:numId w:val="28"/>
        </w:numPr>
        <w:ind w:leftChars="0"/>
        <w:rPr>
          <w:rFonts w:ascii="標楷體" w:eastAsia="標楷體" w:hAnsi="標楷體"/>
        </w:rPr>
      </w:pPr>
      <w:r w:rsidRPr="00422FB7">
        <w:rPr>
          <w:rFonts w:ascii="標楷體" w:eastAsia="標楷體" w:hAnsi="標楷體" w:hint="eastAsia"/>
        </w:rPr>
        <w:t>我是眼科醫師，我有乾眼症 李文浩 著 大塊文化</w:t>
      </w:r>
    </w:p>
    <w:p w14:paraId="21DA5E63" w14:textId="77777777" w:rsidR="00422FB7" w:rsidRPr="00422FB7" w:rsidRDefault="00422FB7" w:rsidP="00422FB7">
      <w:pPr>
        <w:pStyle w:val="a4"/>
        <w:numPr>
          <w:ilvl w:val="0"/>
          <w:numId w:val="28"/>
        </w:numPr>
        <w:ind w:leftChars="0"/>
        <w:rPr>
          <w:rFonts w:ascii="標楷體" w:eastAsia="標楷體" w:hAnsi="標楷體"/>
        </w:rPr>
      </w:pPr>
      <w:r w:rsidRPr="00422FB7">
        <w:rPr>
          <w:rFonts w:ascii="標楷體" w:eastAsia="標楷體" w:hAnsi="標楷體" w:hint="eastAsia"/>
        </w:rPr>
        <w:t>舒適坦 人工淚液點眼液 仿單</w:t>
      </w:r>
    </w:p>
    <w:p w14:paraId="5163B1B0" w14:textId="77777777" w:rsidR="00422FB7" w:rsidRPr="00422FB7" w:rsidRDefault="00894DAB" w:rsidP="00422FB7">
      <w:pPr>
        <w:pStyle w:val="a4"/>
        <w:numPr>
          <w:ilvl w:val="0"/>
          <w:numId w:val="28"/>
        </w:numPr>
        <w:ind w:leftChars="0"/>
        <w:rPr>
          <w:rFonts w:ascii="標楷體" w:eastAsia="標楷體" w:hAnsi="標楷體"/>
          <w:color w:val="000000" w:themeColor="text1"/>
        </w:rPr>
      </w:pPr>
      <w:hyperlink r:id="rId27" w:history="1">
        <w:r w:rsidR="00422FB7" w:rsidRPr="00422FB7">
          <w:rPr>
            <w:rStyle w:val="ab"/>
            <w:rFonts w:ascii="標楷體" w:eastAsia="標楷體" w:hAnsi="標楷體"/>
            <w:color w:val="000000" w:themeColor="text1"/>
          </w:rPr>
          <w:t>https://www.allergan.com.tw/zh-tw/about</w:t>
        </w:r>
      </w:hyperlink>
      <w:r w:rsidR="00422FB7" w:rsidRPr="00422FB7">
        <w:rPr>
          <w:rFonts w:ascii="標楷體" w:eastAsia="標楷體" w:hAnsi="標楷體"/>
          <w:color w:val="000000" w:themeColor="text1"/>
        </w:rPr>
        <w:t xml:space="preserve"> </w:t>
      </w:r>
      <w:r w:rsidR="00422FB7" w:rsidRPr="00422FB7">
        <w:rPr>
          <w:rFonts w:ascii="標楷體" w:eastAsia="標楷體" w:hAnsi="標楷體" w:hint="eastAsia"/>
          <w:color w:val="000000" w:themeColor="text1"/>
        </w:rPr>
        <w:t>台灣愛麗根官網</w:t>
      </w:r>
    </w:p>
    <w:p w14:paraId="78A48FD7" w14:textId="77777777" w:rsidR="00422FB7" w:rsidRPr="00422FB7" w:rsidRDefault="00894DAB" w:rsidP="00422FB7">
      <w:pPr>
        <w:pStyle w:val="a4"/>
        <w:numPr>
          <w:ilvl w:val="0"/>
          <w:numId w:val="28"/>
        </w:numPr>
        <w:ind w:leftChars="0"/>
        <w:rPr>
          <w:rFonts w:ascii="標楷體" w:eastAsia="標楷體" w:hAnsi="標楷體"/>
          <w:color w:val="000000" w:themeColor="text1"/>
        </w:rPr>
      </w:pPr>
      <w:hyperlink r:id="rId28" w:history="1">
        <w:r w:rsidR="00422FB7" w:rsidRPr="00422FB7">
          <w:rPr>
            <w:rStyle w:val="ab"/>
            <w:rFonts w:ascii="標楷體" w:eastAsia="標楷體" w:hAnsi="標楷體"/>
            <w:color w:val="000000" w:themeColor="text1"/>
          </w:rPr>
          <w:t>https://www.tearfilm.org/dettnews-tfos_dews_ii_patient_summary/6814_5519/eng/</w:t>
        </w:r>
      </w:hyperlink>
    </w:p>
    <w:p w14:paraId="4521513B" w14:textId="5C2F2251" w:rsidR="00327E7C" w:rsidRPr="00422FB7" w:rsidRDefault="00894DAB" w:rsidP="00422FB7">
      <w:pPr>
        <w:pStyle w:val="a4"/>
        <w:numPr>
          <w:ilvl w:val="0"/>
          <w:numId w:val="28"/>
        </w:numPr>
        <w:autoSpaceDE w:val="0"/>
        <w:autoSpaceDN w:val="0"/>
        <w:adjustRightInd w:val="0"/>
        <w:ind w:leftChars="0"/>
        <w:rPr>
          <w:rFonts w:ascii="標楷體" w:eastAsia="標楷體" w:hAnsi="標楷體" w:cs="DFKaiShu-SB-Estd-BF"/>
          <w:color w:val="000000" w:themeColor="text1"/>
          <w:kern w:val="0"/>
          <w:sz w:val="28"/>
          <w:szCs w:val="28"/>
        </w:rPr>
      </w:pPr>
      <w:hyperlink r:id="rId29" w:history="1">
        <w:r w:rsidR="00422FB7" w:rsidRPr="00422FB7">
          <w:rPr>
            <w:rStyle w:val="ab"/>
            <w:rFonts w:ascii="標楷體" w:eastAsia="標楷體" w:hAnsi="標楷體"/>
            <w:color w:val="000000" w:themeColor="text1"/>
          </w:rPr>
          <w:t>https://www.cmuh.cmu.edu.tw/NewsInfo/NewsArticle?no=7384</w:t>
        </w:r>
      </w:hyperlink>
    </w:p>
    <w:p w14:paraId="673B90D4" w14:textId="77777777" w:rsidR="00A94656" w:rsidRPr="00422FB7" w:rsidRDefault="00A94656">
      <w:pPr>
        <w:pStyle w:val="a4"/>
        <w:ind w:leftChars="0" w:left="510"/>
        <w:rPr>
          <w:rFonts w:ascii="標楷體" w:eastAsia="標楷體" w:hAnsi="標楷體"/>
          <w:sz w:val="28"/>
          <w:szCs w:val="28"/>
        </w:rPr>
      </w:pPr>
    </w:p>
    <w:sectPr w:rsidR="00A94656" w:rsidRPr="00422FB7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E694F6" w14:textId="77777777" w:rsidR="00894DAB" w:rsidRDefault="00894DAB" w:rsidP="000E23C8">
      <w:r>
        <w:separator/>
      </w:r>
    </w:p>
  </w:endnote>
  <w:endnote w:type="continuationSeparator" w:id="0">
    <w:p w14:paraId="3F76BC96" w14:textId="77777777" w:rsidR="00894DAB" w:rsidRDefault="00894DAB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ple Color Emoji">
    <w:charset w:val="00"/>
    <w:family w:val="auto"/>
    <w:pitch w:val="variable"/>
    <w:sig w:usb0="00000003" w:usb1="18000000" w:usb2="14000000" w:usb3="00000000" w:csb0="00000001" w:csb1="00000000"/>
  </w:font>
  <w:font w:name="DFKaiShu-SB-Estd-BF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B4EA53" w14:textId="77777777" w:rsidR="00894DAB" w:rsidRDefault="00894DAB" w:rsidP="000E23C8">
      <w:r>
        <w:separator/>
      </w:r>
    </w:p>
  </w:footnote>
  <w:footnote w:type="continuationSeparator" w:id="0">
    <w:p w14:paraId="27A6EE32" w14:textId="77777777" w:rsidR="00894DAB" w:rsidRDefault="00894DAB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04637547"/>
    <w:multiLevelType w:val="hybridMultilevel"/>
    <w:tmpl w:val="FF8078AA"/>
    <w:lvl w:ilvl="0" w:tplc="682CB78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4B83E88"/>
    <w:multiLevelType w:val="hybridMultilevel"/>
    <w:tmpl w:val="32822B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FFD1150"/>
    <w:multiLevelType w:val="hybridMultilevel"/>
    <w:tmpl w:val="17EAAB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0BF2142"/>
    <w:multiLevelType w:val="hybridMultilevel"/>
    <w:tmpl w:val="0D9ED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6" w15:restartNumberingAfterBreak="0">
    <w:nsid w:val="20F17EBB"/>
    <w:multiLevelType w:val="hybridMultilevel"/>
    <w:tmpl w:val="AA2289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118412B"/>
    <w:multiLevelType w:val="hybridMultilevel"/>
    <w:tmpl w:val="43B6EE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63C0B6E"/>
    <w:multiLevelType w:val="hybridMultilevel"/>
    <w:tmpl w:val="FB7A0F7E"/>
    <w:lvl w:ilvl="0" w:tplc="E3F2412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0B202D"/>
    <w:multiLevelType w:val="hybridMultilevel"/>
    <w:tmpl w:val="6824C77E"/>
    <w:lvl w:ilvl="0" w:tplc="07A80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4" w15:restartNumberingAfterBreak="0">
    <w:nsid w:val="3E271E7F"/>
    <w:multiLevelType w:val="hybridMultilevel"/>
    <w:tmpl w:val="5B30AA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58C3E8A"/>
    <w:multiLevelType w:val="hybridMultilevel"/>
    <w:tmpl w:val="8E98F7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491D198D"/>
    <w:multiLevelType w:val="hybridMultilevel"/>
    <w:tmpl w:val="5CB86154"/>
    <w:lvl w:ilvl="0" w:tplc="C1BE1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BF41821"/>
    <w:multiLevelType w:val="hybridMultilevel"/>
    <w:tmpl w:val="85D6DE3E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20" w15:restartNumberingAfterBreak="0">
    <w:nsid w:val="4F5B17F3"/>
    <w:multiLevelType w:val="hybridMultilevel"/>
    <w:tmpl w:val="EC1C89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1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2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4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E1267C"/>
    <w:multiLevelType w:val="hybridMultilevel"/>
    <w:tmpl w:val="F09AD0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72F625D4"/>
    <w:multiLevelType w:val="hybridMultilevel"/>
    <w:tmpl w:val="D784688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7937026E"/>
    <w:multiLevelType w:val="hybridMultilevel"/>
    <w:tmpl w:val="2CC29C44"/>
    <w:lvl w:ilvl="0" w:tplc="9942E5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3282302">
      <w:start w:val="7"/>
      <w:numFmt w:val="taiwaneseCountingThousand"/>
      <w:lvlText w:val="%2、"/>
      <w:lvlJc w:val="left"/>
      <w:pPr>
        <w:ind w:left="1200" w:hanging="72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21"/>
  </w:num>
  <w:num w:numId="3">
    <w:abstractNumId w:val="23"/>
  </w:num>
  <w:num w:numId="4">
    <w:abstractNumId w:val="13"/>
  </w:num>
  <w:num w:numId="5">
    <w:abstractNumId w:val="1"/>
  </w:num>
  <w:num w:numId="6">
    <w:abstractNumId w:val="22"/>
    <w:lvlOverride w:ilvl="0">
      <w:startOverride w:val="50"/>
    </w:lvlOverride>
  </w:num>
  <w:num w:numId="7">
    <w:abstractNumId w:val="24"/>
    <w:lvlOverride w:ilvl="0">
      <w:startOverride w:val="50"/>
    </w:lvlOverride>
  </w:num>
  <w:num w:numId="8">
    <w:abstractNumId w:val="11"/>
    <w:lvlOverride w:ilvl="0">
      <w:startOverride w:val="50"/>
    </w:lvlOverride>
  </w:num>
  <w:num w:numId="9">
    <w:abstractNumId w:val="0"/>
  </w:num>
  <w:num w:numId="10">
    <w:abstractNumId w:val="15"/>
  </w:num>
  <w:num w:numId="11">
    <w:abstractNumId w:val="8"/>
  </w:num>
  <w:num w:numId="12">
    <w:abstractNumId w:val="17"/>
  </w:num>
  <w:num w:numId="13">
    <w:abstractNumId w:val="2"/>
  </w:num>
  <w:num w:numId="14">
    <w:abstractNumId w:val="19"/>
  </w:num>
  <w:num w:numId="15">
    <w:abstractNumId w:val="3"/>
  </w:num>
  <w:num w:numId="16">
    <w:abstractNumId w:val="20"/>
  </w:num>
  <w:num w:numId="17">
    <w:abstractNumId w:val="4"/>
  </w:num>
  <w:num w:numId="18">
    <w:abstractNumId w:val="14"/>
  </w:num>
  <w:num w:numId="19">
    <w:abstractNumId w:val="7"/>
  </w:num>
  <w:num w:numId="20">
    <w:abstractNumId w:val="25"/>
  </w:num>
  <w:num w:numId="21">
    <w:abstractNumId w:val="26"/>
  </w:num>
  <w:num w:numId="22">
    <w:abstractNumId w:val="5"/>
  </w:num>
  <w:num w:numId="23">
    <w:abstractNumId w:val="9"/>
  </w:num>
  <w:num w:numId="24">
    <w:abstractNumId w:val="12"/>
  </w:num>
  <w:num w:numId="25">
    <w:abstractNumId w:val="6"/>
  </w:num>
  <w:num w:numId="26">
    <w:abstractNumId w:val="27"/>
  </w:num>
  <w:num w:numId="27">
    <w:abstractNumId w:val="18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27B6A"/>
    <w:rsid w:val="00044BBD"/>
    <w:rsid w:val="00086A98"/>
    <w:rsid w:val="000A0C7B"/>
    <w:rsid w:val="000C3765"/>
    <w:rsid w:val="000E23C8"/>
    <w:rsid w:val="000E4E2C"/>
    <w:rsid w:val="001539BA"/>
    <w:rsid w:val="00193662"/>
    <w:rsid w:val="00207361"/>
    <w:rsid w:val="00222EC2"/>
    <w:rsid w:val="00242D52"/>
    <w:rsid w:val="0025599C"/>
    <w:rsid w:val="002C607E"/>
    <w:rsid w:val="002F3773"/>
    <w:rsid w:val="00327E7C"/>
    <w:rsid w:val="0033286C"/>
    <w:rsid w:val="00336CF7"/>
    <w:rsid w:val="0035246C"/>
    <w:rsid w:val="003774B2"/>
    <w:rsid w:val="003D7AC5"/>
    <w:rsid w:val="00422FB7"/>
    <w:rsid w:val="00453602"/>
    <w:rsid w:val="00470362"/>
    <w:rsid w:val="0048748A"/>
    <w:rsid w:val="004B5AB5"/>
    <w:rsid w:val="004E5176"/>
    <w:rsid w:val="00524E97"/>
    <w:rsid w:val="005C2C44"/>
    <w:rsid w:val="006246DD"/>
    <w:rsid w:val="006725E3"/>
    <w:rsid w:val="00685685"/>
    <w:rsid w:val="006C3651"/>
    <w:rsid w:val="006F3D2F"/>
    <w:rsid w:val="00776C44"/>
    <w:rsid w:val="007C254A"/>
    <w:rsid w:val="007D1A24"/>
    <w:rsid w:val="007D31B5"/>
    <w:rsid w:val="008115A5"/>
    <w:rsid w:val="00821C4D"/>
    <w:rsid w:val="00827BC1"/>
    <w:rsid w:val="00852597"/>
    <w:rsid w:val="008539D8"/>
    <w:rsid w:val="00880054"/>
    <w:rsid w:val="00886601"/>
    <w:rsid w:val="00894DAB"/>
    <w:rsid w:val="008E7C38"/>
    <w:rsid w:val="008F360F"/>
    <w:rsid w:val="009615C9"/>
    <w:rsid w:val="009917DA"/>
    <w:rsid w:val="009B72B0"/>
    <w:rsid w:val="009E7E4B"/>
    <w:rsid w:val="009F7CBA"/>
    <w:rsid w:val="00A0401E"/>
    <w:rsid w:val="00A21F4C"/>
    <w:rsid w:val="00A26A59"/>
    <w:rsid w:val="00A94656"/>
    <w:rsid w:val="00AD3B0B"/>
    <w:rsid w:val="00BC7EDA"/>
    <w:rsid w:val="00C25A1C"/>
    <w:rsid w:val="00C44DA4"/>
    <w:rsid w:val="00C840D5"/>
    <w:rsid w:val="00D41AB6"/>
    <w:rsid w:val="00D5781E"/>
    <w:rsid w:val="00DB5C43"/>
    <w:rsid w:val="00E3242F"/>
    <w:rsid w:val="00E414B8"/>
    <w:rsid w:val="00E71AA3"/>
    <w:rsid w:val="00EB428D"/>
    <w:rsid w:val="00F556CC"/>
    <w:rsid w:val="00FB2798"/>
    <w:rsid w:val="00F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33286C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a">
    <w:name w:val="Table Grid"/>
    <w:basedOn w:val="a1"/>
    <w:uiPriority w:val="39"/>
    <w:rsid w:val="0033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33286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b">
    <w:name w:val="Hyperlink"/>
    <w:basedOn w:val="a0"/>
    <w:uiPriority w:val="99"/>
    <w:unhideWhenUsed/>
    <w:rsid w:val="00422FB7"/>
    <w:rPr>
      <w:color w:val="0563C1" w:themeColor="hyperlink"/>
      <w:u w:val="single"/>
    </w:rPr>
  </w:style>
  <w:style w:type="table" w:customStyle="1" w:styleId="1">
    <w:name w:val="表格格線1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hyperlink" Target="https://www.cmuh.cmu.edu.tw/NewsInfo/NewsArticle?no=738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hyperlink" Target="https://www.tearfilm.org/dettnews-tfos_dews_ii_patient_summary/6814_5519/eng/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hyperlink" Target="https://www.allergan.com.tw/zh-tw/about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883</Words>
  <Characters>5038</Characters>
  <Application>Microsoft Office Word</Application>
  <DocSecurity>0</DocSecurity>
  <Lines>41</Lines>
  <Paragraphs>11</Paragraphs>
  <ScaleCrop>false</ScaleCrop>
  <Company/>
  <LinksUpToDate>false</LinksUpToDate>
  <CharactersWithSpaces>5910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6</cp:revision>
  <cp:lastPrinted>2022-12-19T07:34:00Z</cp:lastPrinted>
  <dcterms:created xsi:type="dcterms:W3CDTF">2022-12-09T06:49:00Z</dcterms:created>
  <dcterms:modified xsi:type="dcterms:W3CDTF">2022-12-19T07:40:00Z</dcterms:modified>
</cp:coreProperties>
</file>